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color w:val="auto"/>
          <w:spacing w:val="20"/>
          <w:sz w:val="44"/>
          <w:highlight w:val="none"/>
        </w:rPr>
      </w:pPr>
      <w:r>
        <w:rPr>
          <w:rFonts w:hint="eastAsia" w:ascii="宋体" w:hAnsi="宋体"/>
          <w:b/>
          <w:color w:val="auto"/>
          <w:spacing w:val="20"/>
          <w:sz w:val="44"/>
          <w:highlight w:val="none"/>
        </w:rPr>
      </w:r>
      <w:r/>
    </w:p>
    <w:p>
      <w:pPr>
        <w:jc w:val="center"/>
        <w:rPr>
          <w:rFonts w:hint="eastAsia" w:ascii="宋体" w:hAnsi="宋体"/>
          <w:b/>
          <w:bCs/>
          <w:color w:val="auto"/>
          <w:spacing w:val="20"/>
          <w:sz w:val="44"/>
          <w:szCs w:val="44"/>
          <w:highlight w:val="none"/>
        </w:rPr>
      </w:pPr>
      <w:r>
        <w:rPr>
          <w:rFonts w:hint="eastAsia" w:ascii="宋体" w:hAnsi="宋体"/>
          <w:b/>
          <w:color w:val="auto"/>
          <w:spacing w:val="20"/>
          <w:sz w:val="44"/>
          <w:highlight w:val="none"/>
        </w:rPr>
        <w:t xml:space="preserve"> 如皋市公安局电子数据检验鉴定实验室建设项目</w:t>
      </w:r>
      <w:r/>
      <w:r>
        <w:rPr>
          <w:rFonts w:hint="eastAsia" w:ascii="宋体" w:hAnsi="宋体"/>
          <w:b/>
          <w:color w:val="auto"/>
          <w:spacing w:val="20"/>
          <w:sz w:val="44"/>
          <w:highlight w:val="none"/>
        </w:rPr>
      </w:r>
      <w:r>
        <w:rPr>
          <w:rFonts w:hint="eastAsia" w:ascii="宋体" w:hAnsi="宋体"/>
          <w:b/>
          <w:color w:val="auto"/>
          <w:spacing w:val="20"/>
          <w:sz w:val="44"/>
          <w:highlight w:val="none"/>
        </w:rPr>
      </w:r>
      <w:r>
        <w:rPr>
          <w:rFonts w:hint="eastAsia" w:ascii="宋体" w:hAnsi="宋体"/>
          <w:b/>
          <w:bCs/>
          <w:color w:val="auto"/>
          <w:spacing w:val="20"/>
          <w:sz w:val="44"/>
          <w:szCs w:val="44"/>
          <w:highlight w:val="none"/>
        </w:rPr>
      </w:r>
    </w:p>
    <w:p>
      <w:pPr>
        <w:jc w:val="center"/>
        <w:rPr>
          <w:rFonts w:ascii="华文新魏" w:eastAsia="华文新魏"/>
          <w:b/>
          <w:color w:val="auto"/>
          <w:sz w:val="100"/>
          <w:szCs w:val="100"/>
          <w:highlight w:val="none"/>
        </w:rPr>
      </w:pPr>
      <w:r>
        <w:rPr>
          <w:rFonts w:hint="eastAsia" w:ascii="华文新魏" w:eastAsia="华文新魏"/>
          <w:b/>
          <w:color w:val="auto"/>
          <w:sz w:val="100"/>
          <w:szCs w:val="100"/>
          <w:highlight w:val="none"/>
        </w:rPr>
        <w:t xml:space="preserve">政府采购谈判文件</w:t>
      </w:r>
      <w:r/>
    </w:p>
    <w:p>
      <w:pPr>
        <w:jc w:val="center"/>
        <w:keepNext/>
        <w:spacing w:line="500" w:lineRule="exact"/>
        <w:rPr>
          <w:rFonts w:ascii="宋体" w:hAnsi="宋体"/>
          <w:b/>
          <w:color w:val="auto"/>
          <w:sz w:val="44"/>
          <w:szCs w:val="20"/>
          <w:highlight w:val="none"/>
        </w:rPr>
        <w:outlineLvl w:val="5"/>
      </w:pPr>
      <w:r>
        <w:rPr>
          <w:rFonts w:ascii="宋体" w:hAnsi="宋体"/>
          <w:b/>
          <w:color w:val="auto"/>
          <w:sz w:val="44"/>
          <w:szCs w:val="20"/>
          <w:highlight w:val="none"/>
        </w:rPr>
      </w:r>
      <w:r/>
    </w:p>
    <w:p>
      <w:pPr>
        <w:jc w:val="center"/>
        <w:keepNext/>
        <w:spacing w:line="500" w:lineRule="exact"/>
        <w:rPr>
          <w:rFonts w:ascii="宋体" w:hAnsi="宋体"/>
          <w:b/>
          <w:color w:val="auto"/>
          <w:sz w:val="36"/>
          <w:szCs w:val="36"/>
          <w:highlight w:val="none"/>
        </w:rPr>
        <w:outlineLvl w:val="5"/>
      </w:pPr>
      <w:r>
        <w:rPr>
          <w:rFonts w:hint="eastAsia" w:ascii="宋体" w:hAnsi="宋体"/>
          <w:b/>
          <w:color w:val="auto"/>
          <w:sz w:val="36"/>
          <w:szCs w:val="36"/>
          <w:highlight w:val="none"/>
        </w:rPr>
        <w:t xml:space="preserve">采购文件编号：JSZC-320682-JZCG-T2025-0068</w:t>
      </w:r>
      <w:r/>
    </w:p>
    <w:p>
      <w:pPr>
        <w:jc w:val="center"/>
        <w:spacing w:line="500" w:lineRule="exact"/>
        <w:rPr>
          <w:rFonts w:ascii="仿宋_GB2312" w:eastAsia="仿宋_GB2312"/>
          <w:b/>
          <w:color w:val="auto"/>
          <w:sz w:val="36"/>
          <w:highlight w:val="none"/>
        </w:rPr>
      </w:pPr>
      <w:r>
        <w:rPr>
          <w:rFonts w:ascii="仿宋_GB2312" w:eastAsia="仿宋_GB2312"/>
          <w:b/>
          <w:color w:val="auto"/>
          <w:sz w:val="36"/>
          <w:highlight w:val="none"/>
        </w:rPr>
      </w:r>
      <w:r/>
    </w:p>
    <w:p>
      <w:pPr>
        <w:jc w:val="center"/>
        <w:spacing w:line="500" w:lineRule="exact"/>
        <w:rPr>
          <w:rFonts w:ascii="仿宋_GB2312" w:eastAsia="仿宋_GB2312"/>
          <w:b/>
          <w:color w:val="auto"/>
          <w:sz w:val="36"/>
          <w:highlight w:val="none"/>
        </w:rPr>
      </w:pPr>
      <w:r>
        <w:rPr>
          <w:rFonts w:ascii="仿宋_GB2312" w:eastAsia="仿宋_GB2312"/>
          <w:b/>
          <w:color w:val="auto"/>
          <w:sz w:val="36"/>
          <w:highlight w:val="none"/>
        </w:rPr>
      </w:r>
      <w:r/>
    </w:p>
    <w:p>
      <w:pPr>
        <w:spacing w:line="500" w:lineRule="exact"/>
        <w:rPr>
          <w:rFonts w:ascii="仿宋_GB2312" w:eastAsia="仿宋_GB2312"/>
          <w:color w:val="auto"/>
          <w:highlight w:val="none"/>
        </w:rPr>
      </w:pPr>
      <w:r>
        <w:rPr>
          <w:rFonts w:ascii="仿宋_GB2312" w:eastAsia="仿宋_GB2312"/>
          <w:color w:val="auto"/>
          <w:highlight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36.5pt;mso-position-horizontal:absolute;mso-position-vertical-relative:text;margin-top:31.2pt;mso-position-vertical:absolute;width:183.8pt;height:140.9pt;mso-wrap-distance-left:9.0pt;mso-wrap-distance-top:0.0pt;mso-wrap-distance-right:9.0pt;mso-wrap-distance-bottom:0.0pt;" filled="f" stroked="f">
            <v:path textboxrect="0,0,0,0"/>
            <w10:wrap type="topAndBottom"/>
            <v:imagedata r:id="rId14" o:title=""/>
          </v:shape>
          <o:OLEObject DrawAspect="Content" r:id="rId15" ObjectID="_1525040" ProgID="" ShapeID="_x0000_i0" Type="Embed"/>
        </w:object>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仿宋_GB2312" w:eastAsia="仿宋_GB2312"/>
          <w:color w:val="auto"/>
          <w:sz w:val="32"/>
          <w:highlight w:val="none"/>
        </w:rPr>
      </w:pPr>
      <w:r>
        <w:rPr>
          <w:rFonts w:ascii="仿宋_GB2312" w:eastAsia="仿宋_GB2312"/>
          <w:color w:val="auto"/>
          <w:sz w:val="32"/>
          <w:highlight w:val="none"/>
        </w:rPr>
      </w:r>
      <w:r/>
    </w:p>
    <w:p>
      <w:pPr>
        <w:jc w:val="center"/>
        <w:spacing w:line="500" w:lineRule="exact"/>
        <w:rPr>
          <w:rFonts w:ascii="宋体" w:hAnsi="宋体"/>
          <w:b/>
          <w:color w:val="auto"/>
          <w:spacing w:val="20"/>
          <w:sz w:val="44"/>
          <w:highlight w:val="none"/>
        </w:rPr>
      </w:pPr>
      <w:r>
        <w:rPr>
          <w:rFonts w:hint="eastAsia" w:ascii="宋体" w:hAnsi="宋体"/>
          <w:b/>
          <w:color w:val="auto"/>
          <w:spacing w:val="20"/>
          <w:sz w:val="44"/>
          <w:highlight w:val="none"/>
        </w:rPr>
        <w:t xml:space="preserve">如皋市公共资源交易中心</w:t>
      </w:r>
      <w:r/>
    </w:p>
    <w:p>
      <w:pPr>
        <w:ind w:left="-2" w:right="120"/>
        <w:jc w:val="center"/>
        <w:spacing w:before="120" w:after="120" w:line="500" w:lineRule="exact"/>
        <w:rPr>
          <w:rFonts w:ascii="Arial" w:hAnsi="Arial"/>
          <w:b/>
          <w:bCs/>
          <w:color w:val="auto"/>
          <w:sz w:val="32"/>
          <w:highlight w:val="none"/>
        </w:rPr>
      </w:pPr>
      <w:r>
        <w:rPr>
          <w:rFonts w:hint="eastAsia" w:ascii="Arial" w:hAnsi="Arial"/>
          <w:b/>
          <w:bCs/>
          <w:color w:val="auto"/>
          <w:sz w:val="32"/>
          <w:highlight w:val="none"/>
          <w:lang w:val="en-US" w:eastAsia="zh-CN"/>
        </w:rPr>
        <w:t xml:space="preserve">2025</w:t>
      </w:r>
      <w:r>
        <w:rPr>
          <w:rFonts w:hint="eastAsia" w:ascii="Arial" w:hAnsi="Arial"/>
          <w:b/>
          <w:bCs/>
          <w:color w:val="auto"/>
          <w:sz w:val="32"/>
          <w:highlight w:val="none"/>
        </w:rPr>
        <w:t xml:space="preserve">年</w:t>
      </w:r>
      <w:r>
        <w:rPr>
          <w:rFonts w:hint="eastAsia" w:ascii="Arial" w:hAnsi="Arial"/>
          <w:b/>
          <w:bCs/>
          <w:color w:val="auto"/>
          <w:sz w:val="32"/>
          <w:highlight w:val="none"/>
          <w:lang w:val="en-US" w:eastAsia="zh-CN"/>
        </w:rPr>
        <w:t xml:space="preserve">12</w:t>
      </w:r>
      <w:r>
        <w:rPr>
          <w:rFonts w:hint="eastAsia" w:ascii="Arial" w:hAnsi="Arial"/>
          <w:b/>
          <w:bCs/>
          <w:color w:val="auto"/>
          <w:sz w:val="32"/>
          <w:highlight w:val="none"/>
        </w:rPr>
        <w:t xml:space="preserve">月</w:t>
      </w:r>
      <w:r/>
    </w:p>
    <w:p>
      <w:pPr>
        <w:ind w:left="-158"/>
        <w:spacing w:line="500" w:lineRule="exact"/>
        <w:rPr>
          <w:rFonts w:ascii="宋体" w:hAnsi="宋体"/>
          <w:b/>
          <w:color w:val="auto"/>
          <w:sz w:val="26"/>
          <w:szCs w:val="28"/>
          <w:highlight w:val="none"/>
          <w:u w:val="single"/>
        </w:rPr>
      </w:pPr>
      <w:r>
        <w:rPr>
          <w:rFonts w:hint="eastAsia" w:ascii="宋体" w:hAnsi="宋体"/>
          <w:b/>
          <w:color w:val="auto"/>
          <w:sz w:val="26"/>
          <w:szCs w:val="28"/>
          <w:highlight w:val="none"/>
          <w:u w:val="single"/>
        </w:rPr>
        <w:t xml:space="preserve">                                                                    </w:t>
      </w:r>
      <w:r/>
    </w:p>
    <w:p>
      <w:pPr>
        <w:ind w:left="-158"/>
        <w:spacing w:line="500" w:lineRule="exact"/>
        <w:rPr>
          <w:rFonts w:eastAsia="方正仿宋_GBK"/>
          <w:color w:val="auto"/>
          <w:sz w:val="32"/>
          <w:szCs w:val="32"/>
          <w:highlight w:val="none"/>
        </w:rPr>
      </w:pPr>
      <w:r>
        <w:rPr>
          <w:rFonts w:eastAsia="方正仿宋_GBK"/>
          <w:b/>
          <w:color w:val="auto"/>
          <w:sz w:val="32"/>
          <w:szCs w:val="32"/>
          <w:highlight w:val="none"/>
        </w:rPr>
        <w:t xml:space="preserve">地址:</w:t>
      </w:r>
      <w:r>
        <w:rPr>
          <w:rFonts w:eastAsia="方正仿宋_GBK"/>
          <w:color w:val="auto"/>
          <w:sz w:val="32"/>
          <w:szCs w:val="32"/>
          <w:highlight w:val="none"/>
        </w:rPr>
        <w:t xml:space="preserve"> </w:t>
      </w:r>
      <w:r>
        <w:rPr>
          <w:rFonts w:hint="eastAsia" w:eastAsia="方正仿宋_GBK"/>
          <w:color w:val="auto"/>
          <w:sz w:val="32"/>
          <w:szCs w:val="32"/>
          <w:highlight w:val="none"/>
        </w:rPr>
        <w:t xml:space="preserve">如皋市惠政路1799号</w:t>
      </w:r>
      <w:r>
        <w:rPr>
          <w:rFonts w:eastAsia="方正仿宋_GBK"/>
          <w:color w:val="auto"/>
          <w:sz w:val="32"/>
          <w:szCs w:val="32"/>
          <w:highlight w:val="none"/>
        </w:rPr>
        <w:t xml:space="preserve">         </w:t>
      </w:r>
      <w:r>
        <w:rPr>
          <w:rFonts w:eastAsia="方正仿宋_GBK"/>
          <w:b/>
          <w:color w:val="auto"/>
          <w:sz w:val="32"/>
          <w:szCs w:val="32"/>
          <w:highlight w:val="none"/>
        </w:rPr>
        <w:t xml:space="preserve">邮政编码：</w:t>
      </w:r>
      <w:r>
        <w:rPr>
          <w:rFonts w:eastAsia="方正仿宋_GBK"/>
          <w:color w:val="auto"/>
          <w:sz w:val="32"/>
          <w:szCs w:val="32"/>
          <w:highlight w:val="none"/>
        </w:rPr>
        <w:t xml:space="preserve">226</w:t>
      </w:r>
      <w:r>
        <w:rPr>
          <w:rFonts w:hint="eastAsia" w:eastAsia="方正仿宋_GBK"/>
          <w:color w:val="auto"/>
          <w:sz w:val="32"/>
          <w:szCs w:val="32"/>
          <w:highlight w:val="none"/>
        </w:rPr>
        <w:t xml:space="preserve">500</w:t>
      </w:r>
      <w:r>
        <w:rPr>
          <w:rFonts w:eastAsia="方正仿宋_GBK"/>
          <w:color w:val="auto"/>
          <w:sz w:val="32"/>
          <w:szCs w:val="32"/>
          <w:highlight w:val="none"/>
        </w:rPr>
        <w:t xml:space="preserve">      </w:t>
      </w:r>
      <w:r/>
    </w:p>
    <w:p>
      <w:pPr>
        <w:jc w:val="center"/>
        <w:spacing w:line="360" w:lineRule="auto"/>
        <w:rPr>
          <w:rFonts w:ascii="方正黑体_GBK" w:hAnsi="宋体" w:eastAsia="方正黑体_GBK"/>
          <w:color w:val="auto"/>
          <w:sz w:val="44"/>
          <w:szCs w:val="44"/>
          <w:highlight w:val="none"/>
          <w:lang w:val="zh-CN"/>
        </w:rPr>
        <w:outlineLvl w:val="0"/>
      </w:pPr>
      <w:r>
        <w:rPr>
          <w:rFonts w:ascii="方正黑体_GBK" w:hAnsi="宋体" w:eastAsia="方正黑体_GBK"/>
          <w:color w:val="auto"/>
          <w:sz w:val="44"/>
          <w:szCs w:val="44"/>
          <w:highlight w:val="none"/>
          <w:lang w:val="zh-CN"/>
        </w:rPr>
      </w:r>
      <w:r/>
    </w:p>
    <w:p>
      <w:pPr>
        <w:jc w:val="center"/>
        <w:spacing w:line="360" w:lineRule="auto"/>
        <w:rPr>
          <w:rFonts w:ascii="方正黑体_GBK" w:hAnsi="宋体" w:eastAsia="方正黑体_GBK"/>
          <w:color w:val="auto"/>
          <w:sz w:val="44"/>
          <w:szCs w:val="44"/>
          <w:highlight w:val="none"/>
          <w:lang w:val="zh-CN"/>
        </w:rPr>
        <w:outlineLvl w:val="0"/>
      </w:pPr>
      <w:r>
        <w:rPr>
          <w:rFonts w:ascii="方正黑体_GBK" w:hAnsi="宋体" w:eastAsia="方正黑体_GBK"/>
          <w:color w:val="auto"/>
          <w:sz w:val="44"/>
          <w:szCs w:val="44"/>
          <w:highlight w:val="none"/>
          <w:lang w:val="zh-CN"/>
        </w:rPr>
      </w:r>
      <w:r/>
    </w:p>
    <w:p>
      <w:pPr>
        <w:jc w:val="center"/>
        <w:spacing w:line="360" w:lineRule="auto"/>
        <w:rPr>
          <w:rFonts w:ascii="方正黑体_GBK" w:hAnsi="宋体" w:eastAsia="方正黑体_GBK"/>
          <w:color w:val="auto"/>
          <w:sz w:val="44"/>
          <w:szCs w:val="44"/>
          <w:highlight w:val="none"/>
          <w:lang w:val="zh-CN"/>
        </w:rPr>
        <w:outlineLvl w:val="0"/>
      </w:pPr>
      <w:r>
        <w:rPr>
          <w:rFonts w:ascii="方正黑体_GBK" w:hAnsi="宋体" w:eastAsia="方正黑体_GBK"/>
          <w:color w:val="auto"/>
          <w:sz w:val="44"/>
          <w:szCs w:val="44"/>
          <w:highlight w:val="none"/>
          <w:lang w:val="zh-CN"/>
        </w:rPr>
      </w:r>
      <w:r/>
    </w:p>
    <w:p>
      <w:pPr>
        <w:jc w:val="center"/>
        <w:spacing w:line="360" w:lineRule="auto"/>
        <w:rPr>
          <w:rFonts w:ascii="方正黑体_GBK" w:hAnsi="宋体" w:eastAsia="方正黑体_GBK"/>
          <w:color w:val="auto"/>
          <w:sz w:val="44"/>
          <w:szCs w:val="44"/>
          <w:highlight w:val="none"/>
          <w:lang w:val="zh-CN"/>
        </w:rPr>
        <w:outlineLvl w:val="0"/>
      </w:pPr>
      <w:r>
        <w:rPr>
          <w:rFonts w:hint="eastAsia" w:ascii="方正黑体_GBK" w:hAnsi="宋体" w:eastAsia="方正黑体_GBK"/>
          <w:color w:val="auto"/>
          <w:sz w:val="44"/>
          <w:szCs w:val="44"/>
          <w:highlight w:val="none"/>
          <w:lang w:val="zh-CN"/>
        </w:rPr>
        <w:t xml:space="preserve">目 录</w:t>
      </w:r>
      <w:r/>
    </w:p>
    <w:p>
      <w:pPr>
        <w:ind w:firstLine="556"/>
        <w:spacing w:line="360" w:lineRule="auto"/>
        <w:rPr>
          <w:rFonts w:ascii="方正黑体_GBK" w:hAnsi="仿宋" w:eastAsia="方正黑体_GBK"/>
          <w:color w:val="auto"/>
          <w:sz w:val="32"/>
          <w:szCs w:val="32"/>
          <w:highlight w:val="none"/>
        </w:rPr>
      </w:pPr>
      <w:r>
        <w:rPr>
          <w:rFonts w:ascii="方正黑体_GBK" w:hAnsi="仿宋" w:eastAsia="方正黑体_GBK"/>
          <w:color w:val="auto"/>
          <w:sz w:val="32"/>
          <w:szCs w:val="32"/>
          <w:highlight w:val="none"/>
        </w:rPr>
      </w:r>
      <w:r/>
    </w:p>
    <w:p>
      <w:pPr>
        <w:ind w:firstLine="556"/>
        <w:spacing w:line="360" w:lineRule="auto"/>
        <w:rPr>
          <w:rFonts w:ascii="方正黑体_GBK" w:hAnsi="仿宋" w:eastAsia="方正黑体_GBK"/>
          <w:color w:val="auto"/>
          <w:sz w:val="32"/>
          <w:szCs w:val="32"/>
          <w:highlight w:val="none"/>
        </w:rPr>
      </w:pPr>
      <w:r>
        <w:rPr>
          <w:rFonts w:ascii="方正黑体_GBK" w:hAnsi="仿宋" w:eastAsia="方正黑体_GBK"/>
          <w:color w:val="auto"/>
          <w:sz w:val="32"/>
          <w:szCs w:val="32"/>
          <w:highlight w:val="none"/>
        </w:rPr>
      </w:r>
      <w:r/>
    </w:p>
    <w:p>
      <w:pPr>
        <w:numPr>
          <w:ilvl w:val="0"/>
          <w:numId w:val="1"/>
        </w:numPr>
        <w:ind w:firstLine="556"/>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 采购邀请</w:t>
      </w:r>
      <w:r/>
    </w:p>
    <w:p>
      <w:pPr>
        <w:numPr>
          <w:ilvl w:val="0"/>
          <w:numId w:val="1"/>
        </w:numPr>
        <w:ind w:firstLine="556"/>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 谈判须知</w:t>
      </w:r>
      <w:r/>
    </w:p>
    <w:p>
      <w:pPr>
        <w:ind w:firstLine="537"/>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第三部分  项目需求</w:t>
      </w:r>
      <w:r/>
    </w:p>
    <w:p>
      <w:pPr>
        <w:ind w:firstLine="537"/>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第四部分  评审方法和评审标准</w:t>
      </w:r>
      <w:r/>
    </w:p>
    <w:p>
      <w:pPr>
        <w:ind w:firstLine="556"/>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第五部分  响应文件组成</w:t>
      </w:r>
      <w:r/>
    </w:p>
    <w:p>
      <w:pPr>
        <w:ind w:firstLine="556"/>
        <w:spacing w:line="360" w:lineRule="auto"/>
        <w:rPr>
          <w:rFonts w:ascii="方正黑体_GBK" w:hAnsi="宋体" w:eastAsia="方正黑体_GBK"/>
          <w:color w:val="auto"/>
          <w:sz w:val="32"/>
          <w:szCs w:val="32"/>
          <w:highlight w:val="none"/>
        </w:rPr>
      </w:pPr>
      <w:r>
        <w:rPr>
          <w:rFonts w:hint="eastAsia" w:ascii="方正黑体_GBK" w:hAnsi="宋体" w:eastAsia="方正黑体_GBK"/>
          <w:color w:val="auto"/>
          <w:sz w:val="32"/>
          <w:szCs w:val="32"/>
          <w:highlight w:val="none"/>
        </w:rPr>
        <w:t xml:space="preserve">第六部分  合同签订与验收付款</w:t>
      </w:r>
      <w:r/>
    </w:p>
    <w:p>
      <w:pPr>
        <w:spacing w:line="500" w:lineRule="exact"/>
        <w:tabs>
          <w:tab w:val="left" w:pos="7740" w:leader="none"/>
        </w:tabs>
        <w:rPr>
          <w:rFonts w:ascii="宋体" w:hAnsi="宋体"/>
          <w:bCs/>
          <w:color w:val="auto"/>
          <w:sz w:val="32"/>
          <w:szCs w:val="32"/>
          <w:highlight w:val="none"/>
        </w:rPr>
      </w:pPr>
      <w:r>
        <w:rPr>
          <w:rFonts w:ascii="宋体" w:hAnsi="宋体"/>
          <w:bCs/>
          <w:color w:val="auto"/>
          <w:sz w:val="32"/>
          <w:szCs w:val="32"/>
          <w:highlight w:val="none"/>
        </w:rPr>
      </w:r>
      <w:r/>
    </w:p>
    <w:p>
      <w:pPr>
        <w:spacing w:line="500" w:lineRule="exact"/>
        <w:tabs>
          <w:tab w:val="left" w:pos="7740" w:leader="none"/>
        </w:tabs>
        <w:rPr>
          <w:rFonts w:ascii="宋体" w:hAnsi="宋体"/>
          <w:bCs/>
          <w:color w:val="auto"/>
          <w:sz w:val="32"/>
          <w:szCs w:val="32"/>
          <w:highlight w:val="none"/>
        </w:rPr>
      </w:pPr>
      <w:r>
        <w:rPr>
          <w:rFonts w:ascii="宋体" w:hAnsi="宋体"/>
          <w:bCs/>
          <w:color w:val="auto"/>
          <w:sz w:val="32"/>
          <w:szCs w:val="32"/>
          <w:highlight w:val="none"/>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jc w:val="center"/>
        <w:spacing w:line="500" w:lineRule="exact"/>
        <w:rPr>
          <w:rFonts w:ascii="仿宋" w:hAnsi="仿宋" w:eastAsia="仿宋"/>
          <w:b/>
          <w:bCs/>
          <w:color w:val="auto"/>
          <w:sz w:val="36"/>
          <w:szCs w:val="36"/>
          <w:highlight w:val="none"/>
          <w:lang w:val="zh-CN"/>
        </w:rPr>
      </w:pPr>
      <w:r>
        <w:rPr>
          <w:rFonts w:ascii="仿宋" w:hAnsi="仿宋" w:eastAsia="仿宋"/>
          <w:b/>
          <w:bCs/>
          <w:color w:val="auto"/>
          <w:sz w:val="36"/>
          <w:szCs w:val="36"/>
          <w:highlight w:val="none"/>
          <w:lang w:val="zh-CN"/>
        </w:rPr>
      </w:r>
      <w:r/>
    </w:p>
    <w:p>
      <w:pPr>
        <w:rPr>
          <w:rFonts w:hint="eastAsia" w:ascii="方正小标宋_GBK" w:hAnsi="宋体" w:eastAsia="方正小标宋_GBK"/>
          <w:color w:val="auto"/>
          <w:sz w:val="36"/>
          <w:szCs w:val="36"/>
          <w:highlight w:val="none"/>
          <w:lang w:val="zh-CN"/>
        </w:rPr>
      </w:pPr>
      <w:r>
        <w:rPr>
          <w:rFonts w:hint="eastAsia" w:ascii="方正小标宋_GBK" w:hAnsi="宋体" w:eastAsia="方正小标宋_GBK"/>
          <w:color w:val="auto"/>
          <w:sz w:val="36"/>
          <w:szCs w:val="36"/>
          <w:highlight w:val="none"/>
          <w:lang w:val="zh-CN"/>
        </w:rPr>
        <w:br w:type="page" w:clear="all"/>
      </w:r>
      <w:r/>
    </w:p>
    <w:p>
      <w:pPr>
        <w:jc w:val="center"/>
        <w:spacing w:line="500" w:lineRule="exact"/>
        <w:rPr>
          <w:rFonts w:ascii="方正小标宋_GBK" w:hAnsi="宋体" w:eastAsia="方正小标宋_GBK"/>
          <w:color w:val="auto"/>
          <w:sz w:val="36"/>
          <w:szCs w:val="36"/>
          <w:highlight w:val="none"/>
          <w:lang w:val="zh-CN"/>
        </w:rPr>
        <w:outlineLvl w:val="0"/>
      </w:pPr>
      <w:r>
        <w:rPr>
          <w:rFonts w:hint="eastAsia" w:ascii="方正小标宋_GBK" w:hAnsi="宋体" w:eastAsia="方正小标宋_GBK"/>
          <w:color w:val="auto"/>
          <w:sz w:val="36"/>
          <w:szCs w:val="36"/>
          <w:highlight w:val="none"/>
          <w:lang w:val="zh-CN"/>
        </w:rPr>
        <w:t xml:space="preserve">第一部分  采 购 邀 请</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受</w:t>
      </w:r>
      <w:r>
        <w:rPr>
          <w:rFonts w:hint="eastAsia" w:eastAsia="方正仿宋_GBK"/>
          <w:color w:val="auto"/>
          <w:sz w:val="28"/>
          <w:szCs w:val="28"/>
          <w:highlight w:val="none"/>
        </w:rPr>
        <w:t xml:space="preserve">如皋市公安局</w:t>
      </w:r>
      <w:r>
        <w:rPr>
          <w:rFonts w:eastAsia="方正仿宋_GBK"/>
          <w:color w:val="auto"/>
          <w:sz w:val="28"/>
          <w:szCs w:val="28"/>
          <w:highlight w:val="none"/>
        </w:rPr>
        <w:t xml:space="preserve">的委托，</w:t>
      </w:r>
      <w:r>
        <w:rPr>
          <w:rFonts w:hint="eastAsia" w:eastAsia="方正仿宋_GBK"/>
          <w:color w:val="auto"/>
          <w:sz w:val="28"/>
          <w:szCs w:val="28"/>
          <w:highlight w:val="none"/>
        </w:rPr>
        <w:t xml:space="preserve">如皋市公共资源交易</w:t>
      </w:r>
      <w:r>
        <w:rPr>
          <w:rFonts w:eastAsia="方正仿宋_GBK"/>
          <w:color w:val="auto"/>
          <w:sz w:val="28"/>
          <w:szCs w:val="28"/>
          <w:highlight w:val="none"/>
        </w:rPr>
        <w:t xml:space="preserve">中心</w:t>
      </w:r>
      <w:r>
        <w:rPr>
          <w:rFonts w:hint="eastAsia" w:eastAsia="方正仿宋_GBK"/>
          <w:color w:val="auto"/>
          <w:sz w:val="28"/>
          <w:szCs w:val="28"/>
          <w:highlight w:val="none"/>
        </w:rPr>
        <w:t xml:space="preserve">（以下简称“交易中心”）</w:t>
      </w:r>
      <w:r>
        <w:rPr>
          <w:rFonts w:eastAsia="方正仿宋_GBK"/>
          <w:color w:val="auto"/>
          <w:sz w:val="28"/>
          <w:szCs w:val="28"/>
          <w:highlight w:val="none"/>
        </w:rPr>
        <w:t xml:space="preserve">就</w:t>
      </w:r>
      <w:r>
        <w:rPr>
          <w:rFonts w:hint="eastAsia" w:eastAsia="方正仿宋_GBK"/>
          <w:color w:val="auto"/>
          <w:sz w:val="28"/>
          <w:szCs w:val="28"/>
          <w:highlight w:val="none"/>
        </w:rPr>
        <w:t xml:space="preserve">如皋市公安局电子数据检验鉴定实验室建设</w:t>
      </w:r>
      <w:r>
        <w:rPr>
          <w:rFonts w:eastAsia="方正仿宋_GBK"/>
          <w:color w:val="auto"/>
          <w:sz w:val="28"/>
          <w:szCs w:val="28"/>
          <w:highlight w:val="none"/>
        </w:rPr>
        <w:t xml:space="preserve">项目(项目编号:</w:t>
      </w:r>
      <w:r>
        <w:rPr>
          <w:rFonts w:hint="eastAsia" w:eastAsia="方正仿宋_GBK"/>
          <w:color w:val="auto"/>
          <w:sz w:val="28"/>
          <w:szCs w:val="28"/>
          <w:highlight w:val="none"/>
        </w:rPr>
        <w:t xml:space="preserve">JSZC-320682-JZCG-T2025-0068</w:t>
      </w:r>
      <w:r>
        <w:rPr>
          <w:rFonts w:eastAsia="方正仿宋_GBK"/>
          <w:color w:val="auto"/>
          <w:sz w:val="28"/>
          <w:szCs w:val="28"/>
          <w:highlight w:val="none"/>
        </w:rPr>
        <w:t xml:space="preserve">)进行竞争性谈判采购，欢迎符合条件的供应商参加谈判。</w:t>
      </w:r>
      <w:r/>
    </w:p>
    <w:p>
      <w:pPr>
        <w:ind w:firstLine="505"/>
        <w:spacing w:line="500" w:lineRule="exact"/>
        <w:shd w:val="clear" w:color="auto" w:fill="ffffff"/>
        <w:widowControl/>
        <w:rPr>
          <w:rFonts w:eastAsia="方正仿宋_GBK"/>
          <w:b/>
          <w:color w:val="auto"/>
          <w:spacing w:val="7"/>
          <w:sz w:val="28"/>
          <w:szCs w:val="28"/>
          <w:highlight w:val="none"/>
        </w:rPr>
      </w:pPr>
      <w:r>
        <w:rPr>
          <w:rFonts w:eastAsia="方正仿宋_GBK"/>
          <w:b/>
          <w:color w:val="auto"/>
          <w:spacing w:val="7"/>
          <w:sz w:val="28"/>
          <w:szCs w:val="28"/>
          <w:highlight w:val="none"/>
        </w:rPr>
        <w:t xml:space="preserve">项目概况</w:t>
      </w:r>
      <w:r/>
    </w:p>
    <w:p>
      <w:pPr>
        <w:ind w:firstLine="560"/>
        <w:spacing w:line="500" w:lineRule="exact"/>
        <w:rPr>
          <w:rFonts w:eastAsia="方正仿宋_GBK"/>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eastAsia="方正仿宋_GBK"/>
          <w:color w:val="auto"/>
          <w:sz w:val="28"/>
          <w:szCs w:val="28"/>
          <w:highlight w:val="none"/>
        </w:rPr>
        <w:t xml:space="preserve">如皋市公安局电子数据检验鉴定实验室建设</w:t>
      </w:r>
      <w:r>
        <w:rPr>
          <w:rFonts w:eastAsia="方正仿宋_GBK"/>
          <w:color w:val="auto"/>
          <w:sz w:val="28"/>
          <w:szCs w:val="28"/>
          <w:highlight w:val="none"/>
        </w:rPr>
        <w:t xml:space="preserve">项目的潜在供应商</w:t>
      </w:r>
      <w:r>
        <w:rPr>
          <w:rFonts w:hint="eastAsia" w:eastAsia="方正仿宋_GBK"/>
          <w:color w:val="auto"/>
          <w:sz w:val="28"/>
          <w:szCs w:val="28"/>
          <w:highlight w:val="none"/>
        </w:rPr>
        <w:t xml:space="preserve">可在“江苏政府采购网”自行免费下载</w:t>
      </w:r>
      <w:r>
        <w:rPr>
          <w:rFonts w:eastAsia="方正仿宋_GBK"/>
          <w:color w:val="auto"/>
          <w:sz w:val="28"/>
          <w:szCs w:val="28"/>
          <w:highlight w:val="none"/>
        </w:rPr>
        <w:t xml:space="preserve">采购文件，并于 </w:t>
      </w:r>
      <w:r>
        <w:rPr>
          <w:rFonts w:hint="eastAsia" w:eastAsia="方正仿宋_GBK"/>
          <w:color w:val="auto"/>
          <w:sz w:val="28"/>
          <w:szCs w:val="28"/>
          <w:highlight w:val="none"/>
          <w:lang w:val="en-US" w:eastAsia="zh-CN"/>
        </w:rPr>
        <w:t xml:space="preserve">2025</w:t>
      </w:r>
      <w:r>
        <w:rPr>
          <w:rFonts w:eastAsia="方正仿宋_GBK"/>
          <w:color w:val="auto"/>
          <w:sz w:val="28"/>
          <w:szCs w:val="28"/>
          <w:highlight w:val="none"/>
        </w:rPr>
        <w:t xml:space="preserve">年</w:t>
      </w:r>
      <w:bookmarkStart w:id="107" w:name="_GoBack"/>
      <w:r/>
      <w:bookmarkEnd w:id="107"/>
      <w:r>
        <w:rPr>
          <w:rFonts w:hint="eastAsia" w:eastAsia="方正仿宋_GBK"/>
          <w:color w:val="auto"/>
          <w:sz w:val="28"/>
          <w:szCs w:val="28"/>
          <w:highlight w:val="none"/>
          <w:lang w:val="en-US" w:eastAsia="zh-CN"/>
        </w:rPr>
        <w:t xml:space="preserve">12</w:t>
      </w:r>
      <w:r>
        <w:rPr>
          <w:rFonts w:eastAsia="方正仿宋_GBK"/>
          <w:color w:val="auto"/>
          <w:sz w:val="28"/>
          <w:szCs w:val="28"/>
          <w:highlight w:val="none"/>
        </w:rPr>
        <w:t xml:space="preserve">月</w:t>
      </w:r>
      <w:r>
        <w:rPr>
          <w:rFonts w:hint="eastAsia" w:eastAsia="方正仿宋_GBK"/>
          <w:color w:val="auto"/>
          <w:sz w:val="28"/>
          <w:szCs w:val="28"/>
          <w:highlight w:val="none"/>
        </w:rPr>
        <w:t xml:space="preserve">9</w:t>
      </w:r>
      <w:r>
        <w:rPr>
          <w:rFonts w:eastAsia="方正仿宋_GBK"/>
          <w:color w:val="auto"/>
          <w:sz w:val="28"/>
          <w:szCs w:val="28"/>
          <w:highlight w:val="none"/>
        </w:rPr>
        <w:t xml:space="preserve">日</w:t>
      </w: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rPr>
        <w:t xml:space="preserve">点</w:t>
      </w:r>
      <w:r>
        <w:rPr>
          <w:rFonts w:hint="eastAsia" w:eastAsia="方正仿宋_GBK"/>
          <w:color w:val="auto"/>
          <w:sz w:val="28"/>
          <w:szCs w:val="28"/>
          <w:highlight w:val="none"/>
          <w:lang w:val="en-US" w:eastAsia="zh-CN"/>
        </w:rPr>
        <w:t xml:space="preserve">00</w:t>
      </w:r>
      <w:r>
        <w:rPr>
          <w:rFonts w:eastAsia="方正仿宋_GBK"/>
          <w:color w:val="auto"/>
          <w:sz w:val="28"/>
          <w:szCs w:val="28"/>
          <w:highlight w:val="none"/>
        </w:rPr>
        <w:t xml:space="preserve">分（北京时间）前提交响应文件。</w:t>
      </w:r>
      <w:r/>
    </w:p>
    <w:p>
      <w:pPr>
        <w:ind w:firstLine="578"/>
        <w:spacing w:line="500" w:lineRule="exact"/>
        <w:shd w:val="clear" w:color="auto" w:fill="ffffff"/>
        <w:widowControl/>
        <w:rPr>
          <w:rFonts w:eastAsia="方正仿宋_GBK"/>
          <w:b/>
          <w:color w:val="auto"/>
          <w:spacing w:val="7"/>
          <w:sz w:val="28"/>
          <w:szCs w:val="28"/>
          <w:highlight w:val="none"/>
        </w:rPr>
      </w:pPr>
      <w:r>
        <w:rPr>
          <w:rFonts w:eastAsia="方正仿宋_GBK"/>
          <w:b/>
          <w:color w:val="auto"/>
          <w:spacing w:val="7"/>
          <w:sz w:val="28"/>
          <w:szCs w:val="28"/>
          <w:highlight w:val="none"/>
        </w:rPr>
        <w:t xml:space="preserve">一、项目基本情况</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项目编号：</w:t>
      </w:r>
      <w:r>
        <w:rPr>
          <w:rFonts w:hint="eastAsia" w:eastAsia="方正仿宋_GBK"/>
          <w:color w:val="auto"/>
          <w:sz w:val="28"/>
          <w:szCs w:val="28"/>
          <w:highlight w:val="none"/>
        </w:rPr>
        <w:t xml:space="preserve">JSZC-320682-JZCG-T2025-0068</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项目名称：</w:t>
      </w:r>
      <w:r>
        <w:rPr>
          <w:rFonts w:hint="eastAsia" w:eastAsia="方正仿宋_GBK"/>
          <w:color w:val="auto"/>
          <w:sz w:val="28"/>
          <w:szCs w:val="28"/>
          <w:highlight w:val="none"/>
        </w:rPr>
        <w:t xml:space="preserve">如皋市公安局电子数据检验鉴定实验室建设</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项目类型：货物</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所属行业：</w:t>
      </w:r>
      <w:r>
        <w:rPr>
          <w:rFonts w:hint="eastAsia" w:eastAsia="方正仿宋_GBK"/>
          <w:color w:val="auto"/>
          <w:sz w:val="28"/>
          <w:szCs w:val="28"/>
          <w:highlight w:val="none"/>
        </w:rPr>
        <w:t xml:space="preserve">工业</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预算金额：</w:t>
      </w:r>
      <w:r>
        <w:rPr>
          <w:rFonts w:hint="eastAsia" w:eastAsia="方正仿宋_GBK"/>
          <w:color w:val="auto"/>
          <w:sz w:val="28"/>
          <w:szCs w:val="28"/>
          <w:highlight w:val="none"/>
        </w:rPr>
        <w:t xml:space="preserve">139</w:t>
      </w:r>
      <w:r>
        <w:rPr>
          <w:rFonts w:eastAsia="方正仿宋_GBK"/>
          <w:color w:val="auto"/>
          <w:sz w:val="28"/>
          <w:szCs w:val="28"/>
          <w:highlight w:val="none"/>
        </w:rPr>
        <w:t xml:space="preserve">万元</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最高限价：</w:t>
      </w:r>
      <w:r>
        <w:rPr>
          <w:rFonts w:hint="eastAsia" w:eastAsia="方正仿宋_GBK"/>
          <w:color w:val="auto"/>
          <w:sz w:val="28"/>
          <w:szCs w:val="28"/>
          <w:highlight w:val="none"/>
        </w:rPr>
        <w:t xml:space="preserve">139</w:t>
      </w:r>
      <w:r>
        <w:rPr>
          <w:rFonts w:eastAsia="方正仿宋_GBK"/>
          <w:color w:val="auto"/>
          <w:sz w:val="28"/>
          <w:szCs w:val="28"/>
          <w:highlight w:val="none"/>
        </w:rPr>
        <w:t xml:space="preserve">万元</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采购需求：详见谈判文件，请仔细研究。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合同履行期限：</w:t>
      </w:r>
      <w:r>
        <w:rPr>
          <w:rFonts w:hint="eastAsia" w:eastAsia="方正仿宋_GBK"/>
          <w:color w:val="auto"/>
          <w:sz w:val="28"/>
          <w:szCs w:val="28"/>
          <w:highlight w:val="none"/>
        </w:rPr>
        <w:t xml:space="preserve">合同签订之日起</w:t>
      </w:r>
      <w:r>
        <w:rPr>
          <w:rFonts w:eastAsia="方正仿宋_GBK"/>
          <w:color w:val="auto"/>
          <w:sz w:val="28"/>
          <w:szCs w:val="28"/>
          <w:highlight w:val="none"/>
        </w:rPr>
        <w:t xml:space="preserve">60</w:t>
      </w:r>
      <w:r>
        <w:rPr>
          <w:rFonts w:hint="eastAsia" w:eastAsia="方正仿宋_GBK"/>
          <w:color w:val="auto"/>
          <w:sz w:val="28"/>
          <w:szCs w:val="28"/>
          <w:highlight w:val="none"/>
        </w:rPr>
        <w:t xml:space="preserve">日安装、调试完成并书面申请试运行，试运行</w:t>
      </w:r>
      <w:r>
        <w:rPr>
          <w:rFonts w:eastAsia="方正仿宋_GBK"/>
          <w:color w:val="auto"/>
          <w:sz w:val="28"/>
          <w:szCs w:val="28"/>
          <w:highlight w:val="none"/>
        </w:rPr>
        <w:t xml:space="preserve">30</w:t>
      </w:r>
      <w:r>
        <w:rPr>
          <w:rFonts w:hint="eastAsia" w:eastAsia="方正仿宋_GBK"/>
          <w:color w:val="auto"/>
          <w:sz w:val="28"/>
          <w:szCs w:val="28"/>
          <w:highlight w:val="none"/>
        </w:rPr>
        <w:t xml:space="preserve">日后</w:t>
      </w:r>
      <w:r>
        <w:rPr>
          <w:rFonts w:eastAsia="方正仿宋_GBK"/>
          <w:color w:val="auto"/>
          <w:sz w:val="28"/>
          <w:szCs w:val="28"/>
          <w:highlight w:val="none"/>
        </w:rPr>
        <w:t xml:space="preserve">3</w:t>
      </w:r>
      <w:r>
        <w:rPr>
          <w:rFonts w:hint="eastAsia" w:eastAsia="方正仿宋_GBK"/>
          <w:color w:val="auto"/>
          <w:sz w:val="28"/>
          <w:szCs w:val="28"/>
          <w:highlight w:val="none"/>
        </w:rPr>
        <w:t xml:space="preserve">日内书面申请验收，未书面申请验收导致验收日期滞后于合同签订之日起</w:t>
      </w:r>
      <w:r>
        <w:rPr>
          <w:rFonts w:eastAsia="方正仿宋_GBK"/>
          <w:color w:val="auto"/>
          <w:sz w:val="28"/>
          <w:szCs w:val="28"/>
          <w:highlight w:val="none"/>
        </w:rPr>
        <w:t xml:space="preserve">93</w:t>
      </w:r>
      <w:r>
        <w:rPr>
          <w:rFonts w:hint="eastAsia" w:eastAsia="方正仿宋_GBK"/>
          <w:color w:val="auto"/>
          <w:sz w:val="28"/>
          <w:szCs w:val="28"/>
          <w:highlight w:val="none"/>
        </w:rPr>
        <w:t xml:space="preserve">日的，视为交付逾期。</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本项目是否接受联合体投标：否。</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本项目是否接受分包</w:t>
      </w:r>
      <w:r>
        <w:rPr>
          <w:rFonts w:eastAsia="方正仿宋_GBK"/>
          <w:color w:val="auto"/>
          <w:sz w:val="28"/>
          <w:szCs w:val="28"/>
          <w:highlight w:val="none"/>
        </w:rPr>
        <w:t xml:space="preserve">：否。</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本项目是否专门面向中小微企业采购:否。</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二、供应商的资格要求：</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1.满足《中华人民共和国政府采购法》第二十二条规定，并提供下列材料：</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1.1 </w:t>
      </w:r>
      <w:r>
        <w:rPr>
          <w:rFonts w:hint="eastAsia" w:ascii="Times New Roman" w:hAnsi="Times New Roman" w:eastAsia="方正仿宋_GBK" w:cs="Times New Roman"/>
          <w:color w:val="auto"/>
          <w:sz w:val="28"/>
          <w:szCs w:val="28"/>
          <w:highlight w:val="none"/>
        </w:rPr>
        <w:t xml:space="preserve">法人或者其他组织营业执照等证明文件</w:t>
      </w:r>
      <w:r>
        <w:rPr>
          <w:rFonts w:hint="eastAsia" w:ascii="Times New Roman" w:hAnsi="Times New Roman" w:eastAsia="方正仿宋_GBK" w:cs="Times New Roman"/>
          <w:color w:val="auto"/>
          <w:sz w:val="28"/>
          <w:szCs w:val="28"/>
          <w:highlight w:val="none"/>
          <w:lang w:eastAsia="zh-CN"/>
        </w:rPr>
        <w:t xml:space="preserve">（</w:t>
      </w:r>
      <w:r>
        <w:rPr>
          <w:rFonts w:hint="eastAsia" w:ascii="Times New Roman" w:hAnsi="Times New Roman" w:eastAsia="方正仿宋_GBK" w:cs="Times New Roman"/>
          <w:color w:val="auto"/>
          <w:sz w:val="28"/>
          <w:szCs w:val="28"/>
          <w:highlight w:val="none"/>
        </w:rPr>
        <w:t xml:space="preserve">自然人</w:t>
      </w:r>
      <w:r>
        <w:rPr>
          <w:rFonts w:hint="eastAsia" w:ascii="Times New Roman" w:hAnsi="Times New Roman" w:eastAsia="方正仿宋_GBK" w:cs="Times New Roman"/>
          <w:color w:val="auto"/>
          <w:sz w:val="28"/>
          <w:szCs w:val="28"/>
          <w:highlight w:val="none"/>
          <w:lang w:eastAsia="zh-CN"/>
        </w:rPr>
        <w:t xml:space="preserve">仅需提供</w:t>
      </w:r>
      <w:r>
        <w:rPr>
          <w:rFonts w:hint="eastAsia" w:ascii="Times New Roman" w:hAnsi="Times New Roman" w:eastAsia="方正仿宋_GBK" w:cs="Times New Roman"/>
          <w:color w:val="auto"/>
          <w:sz w:val="28"/>
          <w:szCs w:val="28"/>
          <w:highlight w:val="none"/>
        </w:rPr>
        <w:t xml:space="preserve">身份证明</w:t>
      </w:r>
      <w:r>
        <w:rPr>
          <w:rFonts w:hint="eastAsia" w:ascii="Times New Roman" w:hAnsi="Times New Roman" w:eastAsia="方正仿宋_GBK" w:cs="Times New Roman"/>
          <w:color w:val="auto"/>
          <w:sz w:val="28"/>
          <w:szCs w:val="28"/>
          <w:highlight w:val="none"/>
          <w:lang w:eastAsia="zh-CN"/>
        </w:rPr>
        <w:t xml:space="preserve">）</w:t>
      </w:r>
      <w:r>
        <w:rPr>
          <w:rFonts w:hint="eastAsia"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1.2上一年度的财务状况报告（成立不满一年不需提供）；</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1.4具备履行合同所必需的设备和专业技术能力的书面声明；</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1.5参加政府采购活动前3年内在经营活动中没有重大违法记录的书面声明。</w:t>
      </w:r>
      <w:r/>
    </w:p>
    <w:p>
      <w:pPr>
        <w:numPr>
          <w:ilvl w:val="0"/>
          <w:numId w:val="2"/>
        </w:num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500" w:lineRule="exact"/>
        <w:rPr>
          <w:rFonts w:eastAsia="方正仿宋_GBK"/>
          <w:color w:val="auto"/>
          <w:sz w:val="28"/>
          <w:szCs w:val="28"/>
          <w:highlight w:val="none"/>
          <w:u w:val="single"/>
        </w:rPr>
      </w:pPr>
      <w:r>
        <w:rPr>
          <w:rFonts w:hint="eastAsia" w:eastAsia="方正仿宋_GBK"/>
          <w:color w:val="auto"/>
          <w:sz w:val="28"/>
          <w:szCs w:val="28"/>
          <w:highlight w:val="none"/>
        </w:rPr>
        <w:t xml:space="preserve">3</w:t>
      </w:r>
      <w:r>
        <w:rPr>
          <w:rFonts w:eastAsia="方正仿宋_GBK"/>
          <w:color w:val="auto"/>
          <w:sz w:val="28"/>
          <w:szCs w:val="28"/>
          <w:highlight w:val="none"/>
        </w:rPr>
        <w:t xml:space="preserve">.落实政府采购政策需满足的资格要求：</w:t>
      </w:r>
      <w:r>
        <w:rPr>
          <w:rFonts w:hint="eastAsia" w:eastAsia="方正仿宋_GBK"/>
          <w:color w:val="auto"/>
          <w:sz w:val="28"/>
          <w:szCs w:val="28"/>
          <w:highlight w:val="none"/>
          <w:lang w:val="en-US" w:eastAsia="zh-CN"/>
        </w:rPr>
        <w:t xml:space="preserve">无。</w:t>
      </w:r>
      <w:r/>
    </w:p>
    <w:p>
      <w:pPr>
        <w:ind w:firstLine="560"/>
        <w:spacing w:line="500" w:lineRule="exact"/>
        <w:rPr>
          <w:rFonts w:eastAsia="方正仿宋_GBK"/>
          <w:color w:val="auto"/>
          <w:sz w:val="28"/>
          <w:szCs w:val="28"/>
          <w:highlight w:val="none"/>
          <w:u w:val="singl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.本项目的特定资格要求：</w:t>
      </w:r>
      <w:r>
        <w:rPr>
          <w:rFonts w:hint="eastAsia" w:eastAsia="方正仿宋_GBK"/>
          <w:color w:val="auto"/>
          <w:sz w:val="28"/>
          <w:szCs w:val="28"/>
          <w:highlight w:val="none"/>
        </w:rPr>
        <w:t xml:space="preserve">提供1例</w:t>
      </w:r>
      <w:r>
        <w:rPr>
          <w:rFonts w:hint="eastAsia" w:eastAsia="方正仿宋_GBK"/>
          <w:color w:val="auto"/>
          <w:sz w:val="28"/>
          <w:szCs w:val="28"/>
          <w:highlight w:val="none"/>
          <w:lang w:val="en-US" w:eastAsia="zh-CN"/>
        </w:rPr>
        <w:t xml:space="preserve">2022</w:t>
      </w:r>
      <w:r>
        <w:rPr>
          <w:rFonts w:hint="eastAsia" w:eastAsia="方正仿宋_GBK"/>
          <w:color w:val="auto"/>
          <w:sz w:val="28"/>
          <w:szCs w:val="28"/>
          <w:highlight w:val="none"/>
        </w:rPr>
        <w:t xml:space="preserve">年以来</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lang w:val="en-US" w:eastAsia="zh-CN"/>
        </w:rPr>
        <w:t xml:space="preserve">以签订合同日期为准</w:t>
      </w:r>
      <w:r>
        <w:rPr>
          <w:rFonts w:hint="eastAsia" w:eastAsia="方正仿宋_GBK"/>
          <w:color w:val="auto"/>
          <w:sz w:val="28"/>
          <w:szCs w:val="28"/>
          <w:highlight w:val="none"/>
          <w:lang w:eastAsia="zh-CN"/>
        </w:rPr>
        <w:t xml:space="preserve">）</w:t>
      </w:r>
      <w:r>
        <w:rPr>
          <w:rFonts w:hint="eastAsia" w:eastAsia="方正仿宋_GBK"/>
          <w:color w:val="auto"/>
          <w:sz w:val="28"/>
          <w:szCs w:val="28"/>
          <w:highlight w:val="none"/>
        </w:rPr>
        <w:t xml:space="preserve">网络安全电子数据取证实验室建设项目案例，提供合同、验收报告及中标（成交）通知书复印件作为佐证材料（合同及中标通知书均需加盖竞谈相应供应商公章）。</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三、获取采购文件</w:t>
      </w:r>
      <w:r/>
    </w:p>
    <w:p>
      <w:pPr>
        <w:ind w:firstLine="560"/>
        <w:spacing w:line="500" w:lineRule="exact"/>
        <w:rPr>
          <w:rFonts w:eastAsia="方正仿宋_GBK"/>
          <w:color w:val="auto"/>
          <w:sz w:val="28"/>
          <w:szCs w:val="28"/>
          <w:highlight w:val="none"/>
          <w:u w:val="single"/>
        </w:rPr>
      </w:pPr>
      <w:r>
        <w:rPr>
          <w:rFonts w:eastAsia="方正仿宋_GBK"/>
          <w:color w:val="auto"/>
          <w:sz w:val="28"/>
          <w:szCs w:val="28"/>
          <w:highlight w:val="none"/>
        </w:rPr>
        <w:t xml:space="preserve">时间：</w:t>
      </w:r>
      <w:r>
        <w:rPr>
          <w:rFonts w:hint="eastAsia" w:eastAsia="方正仿宋_GBK"/>
          <w:color w:val="auto"/>
          <w:sz w:val="28"/>
          <w:szCs w:val="28"/>
          <w:highlight w:val="none"/>
        </w:rPr>
        <w:t xml:space="preserve">发布公告之日起</w:t>
      </w:r>
      <w:r>
        <w:rPr>
          <w:rFonts w:eastAsia="方正仿宋_GBK"/>
          <w:color w:val="auto"/>
          <w:sz w:val="28"/>
          <w:szCs w:val="28"/>
          <w:highlight w:val="none"/>
        </w:rPr>
        <w:t xml:space="preserve">至</w:t>
      </w:r>
      <w:r>
        <w:rPr>
          <w:rFonts w:hint="eastAsia" w:eastAsia="方正仿宋_GBK"/>
          <w:color w:val="auto"/>
          <w:sz w:val="28"/>
          <w:szCs w:val="28"/>
          <w:highlight w:val="none"/>
          <w:lang w:val="en-US" w:eastAsia="zh-CN"/>
        </w:rPr>
        <w:t xml:space="preserve">2025</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12</w:t>
      </w:r>
      <w:r>
        <w:rPr>
          <w:rFonts w:eastAsia="方正仿宋_GBK"/>
          <w:color w:val="auto"/>
          <w:sz w:val="28"/>
          <w:szCs w:val="28"/>
          <w:highlight w:val="none"/>
        </w:rPr>
        <w:t xml:space="preserve">月</w:t>
      </w:r>
      <w:r>
        <w:rPr>
          <w:rFonts w:hint="eastAsia" w:eastAsia="方正仿宋_GBK"/>
          <w:color w:val="auto"/>
          <w:sz w:val="28"/>
          <w:szCs w:val="28"/>
          <w:highlight w:val="none"/>
        </w:rPr>
        <w:t xml:space="preserve">9</w:t>
      </w:r>
      <w:r>
        <w:rPr>
          <w:rFonts w:eastAsia="方正仿宋_GBK"/>
          <w:color w:val="auto"/>
          <w:sz w:val="28"/>
          <w:szCs w:val="28"/>
          <w:highlight w:val="none"/>
        </w:rPr>
        <w:t xml:space="preserve">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江苏政府采购网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方式：</w:t>
      </w:r>
      <w:r>
        <w:rPr>
          <w:rFonts w:hint="eastAsia" w:eastAsia="方正仿宋_GBK"/>
          <w:color w:val="auto"/>
          <w:sz w:val="28"/>
          <w:szCs w:val="28"/>
          <w:highlight w:val="none"/>
        </w:rPr>
        <w:t xml:space="preserve">本项目采用“苏采云”系统网上注册登记方式，具体详见江苏政府采购网-办事指南-资料下载-江苏省政府采购管理交易系统（苏采云）供应商操作指南。</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四、提交响应文件截止时间、谈判时间和地点</w:t>
      </w:r>
      <w:r/>
    </w:p>
    <w:p>
      <w:pPr>
        <w:ind w:firstLine="560"/>
        <w:spacing w:line="500" w:lineRule="exact"/>
        <w:rPr>
          <w:rFonts w:eastAsia="方正仿宋_GBK"/>
          <w:i/>
          <w:color w:val="auto"/>
          <w:sz w:val="28"/>
          <w:szCs w:val="28"/>
          <w:highlight w:val="none"/>
          <w:u w:val="single"/>
        </w:rPr>
      </w:pPr>
      <w:r>
        <w:rPr>
          <w:rFonts w:hint="eastAsia" w:eastAsia="方正仿宋_GBK"/>
          <w:color w:val="auto"/>
          <w:sz w:val="28"/>
          <w:szCs w:val="28"/>
          <w:highlight w:val="none"/>
        </w:rPr>
        <w:t xml:space="preserve"> </w:t>
      </w:r>
      <w:r>
        <w:rPr>
          <w:rFonts w:eastAsia="方正仿宋_GBK"/>
          <w:color w:val="auto"/>
          <w:sz w:val="28"/>
          <w:szCs w:val="28"/>
          <w:highlight w:val="none"/>
        </w:rPr>
        <w:t xml:space="preserve">提交响应文件截止时间、谈判时间</w:t>
      </w:r>
      <w:r>
        <w:rPr>
          <w:rFonts w:hint="eastAsia" w:eastAsia="方正仿宋_GBK"/>
          <w:color w:val="auto"/>
          <w:sz w:val="28"/>
          <w:szCs w:val="28"/>
          <w:highlight w:val="none"/>
        </w:rPr>
        <w:t xml:space="preserve">:</w:t>
      </w:r>
      <w:r>
        <w:rPr>
          <w:rFonts w:eastAsia="方正仿宋_GBK"/>
          <w:color w:val="auto"/>
          <w:sz w:val="28"/>
          <w:szCs w:val="28"/>
          <w:highlight w:val="none"/>
        </w:rPr>
        <w:t xml:space="preserve"> </w:t>
      </w:r>
      <w:r>
        <w:rPr>
          <w:rFonts w:hint="eastAsia" w:eastAsia="方正仿宋_GBK"/>
          <w:color w:val="auto"/>
          <w:sz w:val="28"/>
          <w:szCs w:val="28"/>
          <w:highlight w:val="none"/>
          <w:lang w:val="en-US" w:eastAsia="zh-CN"/>
        </w:rPr>
        <w:t xml:space="preserve">2025</w:t>
      </w:r>
      <w:r>
        <w:rPr>
          <w:rFonts w:eastAsia="方正仿宋_GBK"/>
          <w:color w:val="auto"/>
          <w:sz w:val="28"/>
          <w:szCs w:val="28"/>
          <w:highlight w:val="none"/>
        </w:rPr>
        <w:t xml:space="preserve">年</w:t>
      </w:r>
      <w:r>
        <w:rPr>
          <w:rFonts w:hint="eastAsia" w:eastAsia="方正仿宋_GBK"/>
          <w:color w:val="auto"/>
          <w:sz w:val="28"/>
          <w:szCs w:val="28"/>
          <w:highlight w:val="none"/>
          <w:lang w:val="en-US" w:eastAsia="zh-CN"/>
        </w:rPr>
        <w:t xml:space="preserve">12</w:t>
      </w:r>
      <w:r>
        <w:rPr>
          <w:rFonts w:eastAsia="方正仿宋_GBK"/>
          <w:color w:val="auto"/>
          <w:sz w:val="28"/>
          <w:szCs w:val="28"/>
          <w:highlight w:val="none"/>
        </w:rPr>
        <w:t xml:space="preserve">月</w:t>
      </w:r>
      <w:r>
        <w:rPr>
          <w:rFonts w:hint="eastAsia" w:eastAsia="方正仿宋_GBK"/>
          <w:color w:val="auto"/>
          <w:sz w:val="28"/>
          <w:szCs w:val="28"/>
          <w:highlight w:val="none"/>
        </w:rPr>
        <w:t xml:space="preserve">9</w:t>
      </w:r>
      <w:r>
        <w:rPr>
          <w:rFonts w:eastAsia="方正仿宋_GBK"/>
          <w:color w:val="auto"/>
          <w:sz w:val="28"/>
          <w:szCs w:val="28"/>
          <w:highlight w:val="none"/>
        </w:rPr>
        <w:t xml:space="preserve">日</w:t>
      </w:r>
      <w:r>
        <w:rPr>
          <w:rFonts w:hint="eastAsia" w:eastAsia="方正仿宋_GBK"/>
          <w:color w:val="auto"/>
          <w:sz w:val="28"/>
          <w:szCs w:val="28"/>
          <w:highlight w:val="none"/>
          <w:lang w:val="en-US" w:eastAsia="zh-CN"/>
        </w:rPr>
        <w:t xml:space="preserve">9</w:t>
      </w:r>
      <w:r>
        <w:rPr>
          <w:rFonts w:eastAsia="方正仿宋_GBK"/>
          <w:color w:val="auto"/>
          <w:sz w:val="28"/>
          <w:szCs w:val="28"/>
          <w:highlight w:val="none"/>
        </w:rPr>
        <w:t xml:space="preserve">点</w:t>
      </w:r>
      <w:r>
        <w:rPr>
          <w:rFonts w:hint="eastAsia" w:eastAsia="方正仿宋_GBK"/>
          <w:color w:val="auto"/>
          <w:sz w:val="28"/>
          <w:szCs w:val="28"/>
          <w:highlight w:val="none"/>
          <w:lang w:val="en-US" w:eastAsia="zh-CN"/>
        </w:rPr>
        <w:t xml:space="preserve">00</w:t>
      </w:r>
      <w:r>
        <w:rPr>
          <w:rFonts w:eastAsia="方正仿宋_GBK"/>
          <w:color w:val="auto"/>
          <w:sz w:val="28"/>
          <w:szCs w:val="28"/>
          <w:highlight w:val="none"/>
        </w:rPr>
        <w:t xml:space="preserve">分（北京时间）</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提醒：</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1.通过“苏采云”系统提交，具体详见江苏政府采购网-办事指南-资料下载-江苏省政府采购管理交易系统（苏采云）供应商操作指南。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2.逾时，系统将拒绝接受上传响应文件电子文档。</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谈判</w:t>
      </w:r>
      <w:r>
        <w:rPr>
          <w:rFonts w:eastAsia="方正仿宋_GBK"/>
          <w:color w:val="auto"/>
          <w:sz w:val="28"/>
          <w:szCs w:val="28"/>
          <w:highlight w:val="none"/>
        </w:rPr>
        <w:t xml:space="preserve">地点：</w:t>
      </w:r>
      <w:r>
        <w:rPr>
          <w:rFonts w:hint="eastAsia" w:eastAsia="方正仿宋_GBK"/>
          <w:color w:val="auto"/>
          <w:sz w:val="28"/>
          <w:szCs w:val="28"/>
          <w:highlight w:val="none"/>
        </w:rPr>
        <w:t xml:space="preserve">“苏采云”政府采购交易系统网上开标大厅。</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五、公告期限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自本公告发布之日起3个工作日。</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六、其他补充事宜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谈判</w:t>
      </w:r>
      <w:r>
        <w:rPr>
          <w:rFonts w:eastAsia="方正仿宋_GBK"/>
          <w:color w:val="auto"/>
          <w:sz w:val="28"/>
          <w:szCs w:val="28"/>
          <w:highlight w:val="none"/>
        </w:rPr>
        <w:t xml:space="preserve">保证金：免收</w:t>
      </w:r>
      <w:r/>
    </w:p>
    <w:p>
      <w:pPr>
        <w:pStyle w:val="667"/>
        <w:ind w:firstLine="560"/>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t xml:space="preserve">2、履约保证金：免收。</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w:t>
      </w:r>
      <w:r>
        <w:rPr>
          <w:rFonts w:eastAsia="方正仿宋_GBK"/>
          <w:color w:val="auto"/>
          <w:sz w:val="28"/>
          <w:szCs w:val="28"/>
          <w:highlight w:val="none"/>
        </w:rPr>
        <w:t xml:space="preserve">、项目谈判活动模式：</w:t>
      </w:r>
      <w:r>
        <w:rPr>
          <w:rFonts w:hint="eastAsia" w:eastAsia="方正仿宋_GBK"/>
          <w:color w:val="auto"/>
          <w:sz w:val="28"/>
          <w:szCs w:val="28"/>
          <w:highlight w:val="none"/>
        </w:rPr>
        <w:t xml:space="preserve">不见面电子化交易模式，具体详见江苏政府采购网-办事指南-资料下载-江苏省政府采购管理交易系统（苏采云）供应商操作指南。特别注意以下事项：</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办理、更换CA数字证书和电子签章。具体详见江苏政府采购网-办事指南-资料下载-江苏省政府采购管理交易系统（苏采云）供应商操作指南。</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（2）使用谷歌浏览器。</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（3）提前准备好麦克风、音响，摄像头，并检查保证能够正常使用。</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（4）操作系统至少win7以上，建议使用win10操作系统。</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（5）供应商应当通过“苏采云”系统提交电子投标文件，投标文件不得超过150M。</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4</w:t>
      </w:r>
      <w:r>
        <w:rPr>
          <w:rFonts w:eastAsia="方正仿宋_GBK"/>
          <w:color w:val="auto"/>
          <w:sz w:val="28"/>
          <w:szCs w:val="28"/>
          <w:highlight w:val="none"/>
        </w:rPr>
        <w:t xml:space="preserve">、项目演示、样品、答辩等：</w:t>
      </w:r>
      <w:r>
        <w:rPr>
          <w:rFonts w:hint="eastAsia" w:eastAsia="方正仿宋_GBK"/>
          <w:color w:val="auto"/>
          <w:sz w:val="28"/>
          <w:szCs w:val="28"/>
          <w:highlight w:val="none"/>
        </w:rPr>
        <w:t xml:space="preserve">无</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w:t>
      </w:r>
      <w:r>
        <w:rPr>
          <w:rFonts w:eastAsia="方正仿宋_GBK"/>
          <w:color w:val="auto"/>
          <w:sz w:val="28"/>
          <w:szCs w:val="28"/>
          <w:highlight w:val="none"/>
        </w:rPr>
        <w:t xml:space="preserve">、对项目需求部分（供应商资格要求、项目需求、商务技术评分标准）的询问请向采购人提出，由采购人负责答复；对项目谈判文件其它部分的询问请向谈判文件联系人或项目谈判经办人提出；</w:t>
      </w:r>
      <w:r>
        <w:rPr>
          <w:rFonts w:hint="eastAsia" w:eastAsia="方正仿宋_GBK"/>
          <w:color w:val="auto"/>
          <w:sz w:val="28"/>
          <w:szCs w:val="28"/>
          <w:highlight w:val="none"/>
        </w:rPr>
        <w:t xml:space="preserve">对在“苏采云”操作阶段的询问请向软件技术支持人员提出。</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2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7、本次采购事项若存在变动或修改，敬请及时关注“江苏政府采购网”发布的信息更正公告。</w:t>
      </w:r>
      <w:r/>
    </w:p>
    <w:p>
      <w:pPr>
        <w:ind w:firstLine="575"/>
        <w:spacing w:line="500" w:lineRule="exact"/>
        <w:shd w:val="clear" w:color="auto" w:fill="ffffff"/>
        <w:widowControl/>
        <w:rPr>
          <w:rFonts w:eastAsia="方正仿宋_GBK"/>
          <w:b/>
          <w:color w:val="auto"/>
          <w:spacing w:val="7"/>
          <w:sz w:val="28"/>
          <w:szCs w:val="28"/>
          <w:highlight w:val="none"/>
        </w:rPr>
      </w:pPr>
      <w:r>
        <w:rPr>
          <w:rFonts w:hint="eastAsia" w:eastAsia="方正仿宋_GBK"/>
          <w:b/>
          <w:color w:val="auto"/>
          <w:spacing w:val="7"/>
          <w:sz w:val="28"/>
          <w:szCs w:val="28"/>
          <w:highlight w:val="none"/>
        </w:rPr>
        <w:t xml:space="preserve">七</w:t>
      </w:r>
      <w:r>
        <w:rPr>
          <w:rFonts w:eastAsia="方正仿宋_GBK"/>
          <w:b/>
          <w:color w:val="auto"/>
          <w:spacing w:val="7"/>
          <w:sz w:val="28"/>
          <w:szCs w:val="28"/>
          <w:highlight w:val="none"/>
        </w:rPr>
        <w:t xml:space="preserve">、凡对本次采购提出询问，请按以下方式联系。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1.采购人信息</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名 称：</w:t>
      </w:r>
      <w:r>
        <w:rPr>
          <w:rFonts w:hint="eastAsia" w:eastAsia="方正仿宋_GBK"/>
          <w:color w:val="auto"/>
          <w:sz w:val="28"/>
          <w:szCs w:val="28"/>
          <w:highlight w:val="none"/>
        </w:rPr>
        <w:t xml:space="preserve">如皋市公安局</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地址：</w:t>
      </w:r>
      <w:r>
        <w:rPr>
          <w:rFonts w:hint="eastAsia" w:eastAsia="方正仿宋_GBK"/>
          <w:color w:val="auto"/>
          <w:sz w:val="28"/>
          <w:szCs w:val="28"/>
          <w:highlight w:val="none"/>
        </w:rPr>
        <w:t xml:space="preserve">如皋市惠政路588号</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联系人：</w:t>
      </w:r>
      <w:r>
        <w:rPr>
          <w:rFonts w:hint="eastAsia" w:eastAsia="方正仿宋_GBK"/>
          <w:color w:val="auto"/>
          <w:sz w:val="28"/>
          <w:szCs w:val="28"/>
          <w:highlight w:val="none"/>
        </w:rPr>
        <w:t xml:space="preserve">叶向荣</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联系方式：</w:t>
      </w:r>
      <w:r>
        <w:rPr>
          <w:rFonts w:hint="eastAsia" w:eastAsia="方正仿宋_GBK"/>
          <w:color w:val="auto"/>
          <w:sz w:val="28"/>
          <w:szCs w:val="28"/>
          <w:highlight w:val="none"/>
        </w:rPr>
        <w:t xml:space="preserve">0513-87316123</w:t>
      </w:r>
      <w:r/>
    </w:p>
    <w:p>
      <w:pPr>
        <w:ind w:firstLine="560"/>
        <w:jc w:val="left"/>
        <w:spacing w:line="500" w:lineRule="exact"/>
        <w:shd w:val="clear" w:color="auto" w:fill="ffffff"/>
        <w:widowControl/>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如皋</w:t>
      </w:r>
      <w:r>
        <w:rPr>
          <w:rFonts w:eastAsia="方正仿宋_GBK"/>
          <w:color w:val="auto"/>
          <w:sz w:val="28"/>
          <w:szCs w:val="28"/>
          <w:highlight w:val="none"/>
        </w:rPr>
        <w:t xml:space="preserve">市</w:t>
      </w:r>
      <w:r>
        <w:rPr>
          <w:rFonts w:hint="eastAsia" w:eastAsia="方正仿宋_GBK"/>
          <w:color w:val="auto"/>
          <w:sz w:val="28"/>
          <w:szCs w:val="28"/>
          <w:highlight w:val="none"/>
        </w:rPr>
        <w:t xml:space="preserve">公共资源交易中心</w:t>
      </w:r>
      <w:r/>
    </w:p>
    <w:p>
      <w:pPr>
        <w:ind w:firstLine="1120"/>
        <w:jc w:val="left"/>
        <w:spacing w:line="500" w:lineRule="exact"/>
        <w:shd w:val="clear" w:color="auto" w:fill="ffffff"/>
        <w:widowControl/>
        <w:rPr>
          <w:rFonts w:eastAsia="方正仿宋_GBK"/>
          <w:color w:val="auto"/>
          <w:sz w:val="28"/>
          <w:szCs w:val="28"/>
          <w:highlight w:val="none"/>
        </w:rPr>
      </w:pPr>
      <w:r>
        <w:rPr>
          <w:rFonts w:eastAsia="方正仿宋_GBK"/>
          <w:color w:val="auto"/>
          <w:sz w:val="28"/>
          <w:szCs w:val="28"/>
          <w:highlight w:val="none"/>
        </w:rPr>
        <w:t xml:space="preserve">地址：</w:t>
      </w:r>
      <w:r>
        <w:rPr>
          <w:rFonts w:hint="eastAsia" w:eastAsia="方正仿宋_GBK"/>
          <w:color w:val="auto"/>
          <w:sz w:val="28"/>
          <w:szCs w:val="28"/>
          <w:highlight w:val="none"/>
        </w:rPr>
        <w:t xml:space="preserve">如皋市惠政路1799号</w:t>
      </w:r>
      <w:r/>
    </w:p>
    <w:p>
      <w:pPr>
        <w:ind w:firstLine="1120"/>
        <w:jc w:val="left"/>
        <w:spacing w:line="500" w:lineRule="exact"/>
        <w:shd w:val="clear" w:color="auto" w:fill="ffffff"/>
        <w:widowControl/>
        <w:rPr>
          <w:rFonts w:eastAsia="方正仿宋_GBK"/>
          <w:color w:val="auto"/>
          <w:sz w:val="28"/>
          <w:szCs w:val="28"/>
          <w:highlight w:val="none"/>
        </w:rPr>
      </w:pPr>
      <w:r>
        <w:rPr>
          <w:rFonts w:eastAsia="方正仿宋_GBK"/>
          <w:color w:val="auto"/>
          <w:sz w:val="28"/>
          <w:szCs w:val="28"/>
          <w:highlight w:val="none"/>
        </w:rPr>
        <w:t xml:space="preserve">联系方式：见项目联系方式</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3.项目联系方式</w:t>
      </w:r>
      <w:r/>
    </w:p>
    <w:p>
      <w:pPr>
        <w:ind w:firstLine="112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谈判</w:t>
      </w:r>
      <w:r>
        <w:rPr>
          <w:rFonts w:eastAsia="方正仿宋_GBK"/>
          <w:color w:val="auto"/>
          <w:sz w:val="28"/>
          <w:szCs w:val="28"/>
          <w:highlight w:val="none"/>
        </w:rPr>
        <w:t xml:space="preserve">文件</w:t>
      </w:r>
      <w:r>
        <w:rPr>
          <w:rFonts w:hint="eastAsia" w:eastAsia="方正仿宋_GBK"/>
          <w:color w:val="auto"/>
          <w:sz w:val="28"/>
          <w:szCs w:val="28"/>
          <w:highlight w:val="none"/>
        </w:rPr>
        <w:t xml:space="preserve">联系</w:t>
      </w:r>
      <w:r>
        <w:rPr>
          <w:rFonts w:eastAsia="方正仿宋_GBK"/>
          <w:color w:val="auto"/>
          <w:sz w:val="28"/>
          <w:szCs w:val="28"/>
          <w:highlight w:val="none"/>
        </w:rPr>
        <w:t xml:space="preserve">人: </w:t>
      </w:r>
      <w:r>
        <w:rPr>
          <w:rFonts w:hint="eastAsia" w:eastAsia="方正仿宋_GBK"/>
          <w:color w:val="auto"/>
          <w:sz w:val="28"/>
          <w:szCs w:val="28"/>
          <w:highlight w:val="none"/>
        </w:rPr>
        <w:t xml:space="preserve">王珊珊</w:t>
      </w:r>
      <w:r>
        <w:rPr>
          <w:rFonts w:eastAsia="方正仿宋_GBK"/>
          <w:color w:val="auto"/>
          <w:sz w:val="28"/>
          <w:szCs w:val="28"/>
          <w:highlight w:val="none"/>
        </w:rPr>
        <w:t xml:space="preserve">（0513-</w:t>
      </w:r>
      <w:r>
        <w:rPr>
          <w:rFonts w:hint="eastAsia" w:eastAsia="方正仿宋_GBK"/>
          <w:color w:val="auto"/>
          <w:sz w:val="28"/>
          <w:szCs w:val="28"/>
          <w:highlight w:val="none"/>
        </w:rPr>
        <w:t xml:space="preserve">87620882</w:t>
      </w:r>
      <w:r>
        <w:rPr>
          <w:rFonts w:eastAsia="方正仿宋_GBK"/>
          <w:color w:val="auto"/>
          <w:sz w:val="28"/>
          <w:szCs w:val="28"/>
          <w:highlight w:val="none"/>
        </w:rPr>
        <w:t xml:space="preserve">）</w:t>
      </w:r>
      <w:r/>
    </w:p>
    <w:p>
      <w:pPr>
        <w:ind w:firstLine="1120"/>
        <w:spacing w:line="500" w:lineRule="exact"/>
        <w:rPr>
          <w:rFonts w:eastAsia="方正仿宋_GBK"/>
          <w:color w:val="auto"/>
          <w:sz w:val="28"/>
          <w:szCs w:val="28"/>
          <w:highlight w:val="none"/>
        </w:rPr>
      </w:pPr>
      <w:r>
        <w:rPr>
          <w:rFonts w:eastAsia="方正仿宋_GBK"/>
          <w:color w:val="auto"/>
          <w:sz w:val="28"/>
          <w:szCs w:val="28"/>
          <w:highlight w:val="none"/>
        </w:rPr>
        <w:t xml:space="preserve">项目</w:t>
      </w:r>
      <w:r>
        <w:rPr>
          <w:rFonts w:hint="eastAsia" w:eastAsia="方正仿宋_GBK"/>
          <w:color w:val="auto"/>
          <w:sz w:val="28"/>
          <w:szCs w:val="28"/>
          <w:highlight w:val="none"/>
        </w:rPr>
        <w:t xml:space="preserve">谈判</w:t>
      </w:r>
      <w:r>
        <w:rPr>
          <w:rFonts w:eastAsia="方正仿宋_GBK"/>
          <w:color w:val="auto"/>
          <w:sz w:val="28"/>
          <w:szCs w:val="28"/>
          <w:highlight w:val="none"/>
        </w:rPr>
        <w:t xml:space="preserve">经办人：</w:t>
      </w:r>
      <w:r>
        <w:rPr>
          <w:rFonts w:hint="eastAsia" w:eastAsia="方正仿宋_GBK"/>
          <w:color w:val="auto"/>
          <w:sz w:val="28"/>
          <w:szCs w:val="28"/>
          <w:highlight w:val="none"/>
        </w:rPr>
        <w:t xml:space="preserve">龚骁璐</w:t>
      </w:r>
      <w:r>
        <w:rPr>
          <w:rFonts w:eastAsia="方正仿宋_GBK"/>
          <w:color w:val="auto"/>
          <w:sz w:val="28"/>
          <w:szCs w:val="28"/>
          <w:highlight w:val="none"/>
        </w:rPr>
        <w:t xml:space="preserve">（0513-87620882）</w:t>
      </w:r>
      <w:r/>
    </w:p>
    <w:p>
      <w:pPr>
        <w:ind w:firstLine="560"/>
        <w:jc w:val="left"/>
        <w:spacing w:line="500" w:lineRule="exact"/>
        <w:shd w:val="clear" w:color="auto" w:fill="ffffff"/>
        <w:widowControl/>
        <w:rPr>
          <w:rFonts w:eastAsia="方正仿宋_GBK"/>
          <w:color w:val="auto"/>
          <w:sz w:val="28"/>
          <w:szCs w:val="28"/>
          <w:highlight w:val="none"/>
        </w:rPr>
      </w:pPr>
      <w:r>
        <w:rPr>
          <w:rFonts w:hint="eastAsia" w:eastAsia="方正仿宋_GBK"/>
          <w:color w:val="auto"/>
          <w:sz w:val="28"/>
          <w:szCs w:val="28"/>
          <w:highlight w:val="none"/>
        </w:rPr>
        <w:t xml:space="preserve">4.软件技术支持人员：0519-86722801、0519-86722806</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5.CA联系电话：0513-59001215。</w:t>
      </w:r>
      <w:r/>
    </w:p>
    <w:p>
      <w:pPr>
        <w:rPr>
          <w:rFonts w:hint="eastAsia" w:ascii="方正小标宋_GBK" w:hAnsi="宋体" w:eastAsia="方正小标宋_GBK"/>
          <w:color w:val="auto"/>
          <w:sz w:val="36"/>
          <w:szCs w:val="36"/>
          <w:highlight w:val="none"/>
          <w:lang w:val="zh-CN"/>
        </w:rPr>
      </w:pPr>
      <w:r>
        <w:rPr>
          <w:rFonts w:hint="eastAsia" w:ascii="方正小标宋_GBK" w:hAnsi="宋体" w:eastAsia="方正小标宋_GBK"/>
          <w:color w:val="auto"/>
          <w:sz w:val="36"/>
          <w:szCs w:val="36"/>
          <w:highlight w:val="none"/>
          <w:lang w:val="zh-CN"/>
        </w:rPr>
        <w:br w:type="page" w:clear="all"/>
      </w:r>
      <w:r/>
    </w:p>
    <w:p>
      <w:pPr>
        <w:jc w:val="center"/>
        <w:spacing w:line="500" w:lineRule="exact"/>
        <w:rPr>
          <w:rFonts w:ascii="方正小标宋_GBK" w:hAnsi="宋体" w:eastAsia="方正小标宋_GBK"/>
          <w:color w:val="auto"/>
          <w:sz w:val="36"/>
          <w:szCs w:val="36"/>
          <w:highlight w:val="none"/>
          <w:lang w:val="zh-CN"/>
        </w:rPr>
      </w:pPr>
      <w:r>
        <w:rPr>
          <w:rFonts w:hint="eastAsia" w:ascii="方正小标宋_GBK" w:hAnsi="宋体" w:eastAsia="方正小标宋_GBK"/>
          <w:color w:val="auto"/>
          <w:sz w:val="36"/>
          <w:szCs w:val="36"/>
          <w:highlight w:val="none"/>
          <w:lang w:val="zh-CN"/>
        </w:rPr>
        <w:t xml:space="preserve">第二部分 谈判须知</w:t>
      </w:r>
      <w:r/>
    </w:p>
    <w:p>
      <w:pPr>
        <w:keepLines/>
        <w:keepNext/>
        <w:spacing w:line="500" w:lineRule="exact"/>
        <w:rPr>
          <w:rFonts w:eastAsia="方正仿宋_GBK"/>
          <w:b/>
          <w:bCs/>
          <w:color w:val="auto"/>
          <w:sz w:val="28"/>
          <w:szCs w:val="28"/>
          <w:highlight w:val="none"/>
        </w:rPr>
        <w:outlineLvl w:val="2"/>
      </w:pPr>
      <w:r/>
      <w:bookmarkStart w:id="0" w:name="_Toc513029203"/>
      <w:r/>
      <w:bookmarkStart w:id="1" w:name="_Toc120614214"/>
      <w:r/>
      <w:bookmarkStart w:id="2" w:name="_Toc16938519"/>
      <w:r/>
      <w:bookmarkStart w:id="3" w:name="_Toc20823275"/>
      <w:r>
        <w:rPr>
          <w:rFonts w:eastAsia="方正仿宋_GBK"/>
          <w:b/>
          <w:bCs/>
          <w:color w:val="auto"/>
          <w:sz w:val="28"/>
          <w:szCs w:val="28"/>
          <w:highlight w:val="none"/>
        </w:rPr>
        <w:t xml:space="preserve">（一）总则</w:t>
      </w:r>
      <w:bookmarkEnd w:id="0"/>
      <w:r/>
      <w:bookmarkEnd w:id="1"/>
      <w:r/>
      <w:bookmarkEnd w:id="2"/>
      <w:r/>
      <w:bookmarkEnd w:id="3"/>
      <w:r/>
      <w:r/>
    </w:p>
    <w:p>
      <w:pPr>
        <w:keepNext/>
        <w:spacing w:line="500" w:lineRule="exact"/>
        <w:rPr>
          <w:rFonts w:eastAsia="方正仿宋_GBK"/>
          <w:b/>
          <w:bCs/>
          <w:color w:val="auto"/>
          <w:sz w:val="28"/>
          <w:szCs w:val="28"/>
          <w:highlight w:val="none"/>
        </w:rPr>
        <w:outlineLvl w:val="3"/>
      </w:pPr>
      <w:r/>
      <w:bookmarkStart w:id="4" w:name="_Hlt16619475"/>
      <w:r/>
      <w:bookmarkEnd w:id="4"/>
      <w:r/>
      <w:bookmarkStart w:id="5" w:name="_Toc458694821"/>
      <w:r/>
      <w:bookmarkStart w:id="6" w:name="_Toc513029204"/>
      <w:r/>
      <w:bookmarkStart w:id="7" w:name="_Toc16938520"/>
      <w:r/>
      <w:bookmarkStart w:id="8" w:name="_Toc20823276"/>
      <w:r>
        <w:rPr>
          <w:rFonts w:eastAsia="方正仿宋_GBK"/>
          <w:color w:val="auto"/>
          <w:sz w:val="28"/>
          <w:szCs w:val="28"/>
          <w:highlight w:val="none"/>
        </w:rPr>
        <w:t xml:space="preserve">1</w:t>
      </w:r>
      <w:bookmarkEnd w:id="5"/>
      <w:r>
        <w:rPr>
          <w:rFonts w:eastAsia="方正仿宋_GBK"/>
          <w:color w:val="auto"/>
          <w:sz w:val="28"/>
          <w:szCs w:val="28"/>
          <w:highlight w:val="none"/>
        </w:rPr>
        <w:t xml:space="preserve">.采购方式</w:t>
      </w:r>
      <w:bookmarkEnd w:id="6"/>
      <w:r/>
      <w:bookmarkEnd w:id="7"/>
      <w:r/>
      <w:bookmarkEnd w:id="8"/>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1.1 本次采取竞争性谈判方式，本谈判文件仅适用于谈判公告中所述项目。</w:t>
      </w:r>
      <w:r/>
    </w:p>
    <w:p>
      <w:pPr>
        <w:keepNext/>
        <w:spacing w:line="500" w:lineRule="exact"/>
        <w:rPr>
          <w:rFonts w:eastAsia="方正仿宋_GBK"/>
          <w:b/>
          <w:bCs/>
          <w:color w:val="auto"/>
          <w:sz w:val="28"/>
          <w:szCs w:val="28"/>
          <w:highlight w:val="none"/>
        </w:rPr>
        <w:outlineLvl w:val="3"/>
      </w:pPr>
      <w:r/>
      <w:bookmarkStart w:id="9" w:name="_Toc20823277"/>
      <w:r/>
      <w:bookmarkStart w:id="10" w:name="_Toc16938521"/>
      <w:r/>
      <w:bookmarkStart w:id="11" w:name="_Toc513029205"/>
      <w:r>
        <w:rPr>
          <w:rFonts w:eastAsia="方正仿宋_GBK"/>
          <w:color w:val="auto"/>
          <w:sz w:val="28"/>
          <w:szCs w:val="28"/>
          <w:highlight w:val="none"/>
        </w:rPr>
        <w:t xml:space="preserve">2.合格的</w:t>
      </w:r>
      <w:bookmarkEnd w:id="9"/>
      <w:r/>
      <w:bookmarkEnd w:id="10"/>
      <w:r/>
      <w:bookmarkEnd w:id="11"/>
      <w:r>
        <w:rPr>
          <w:rFonts w:eastAsia="方正仿宋_GBK"/>
          <w:color w:val="auto"/>
          <w:sz w:val="28"/>
          <w:szCs w:val="28"/>
          <w:highlight w:val="none"/>
        </w:rPr>
        <w:t xml:space="preserve">谈判供应商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2.1满足谈判公告中供应商的资格要求的规定。</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 满足本谈判文件实质性条款的规定。</w:t>
      </w:r>
      <w:r/>
    </w:p>
    <w:p>
      <w:pPr>
        <w:keepNext/>
        <w:spacing w:line="500" w:lineRule="exact"/>
        <w:rPr>
          <w:rFonts w:eastAsia="方正仿宋_GBK"/>
          <w:b/>
          <w:bCs/>
          <w:color w:val="auto"/>
          <w:sz w:val="28"/>
          <w:szCs w:val="28"/>
          <w:highlight w:val="none"/>
        </w:rPr>
        <w:outlineLvl w:val="3"/>
      </w:pPr>
      <w:r/>
      <w:bookmarkStart w:id="12" w:name="_Toc16938522"/>
      <w:r/>
      <w:bookmarkStart w:id="13" w:name="_Toc513029206"/>
      <w:r/>
      <w:bookmarkStart w:id="14" w:name="_Toc20823278"/>
      <w:r>
        <w:rPr>
          <w:rFonts w:eastAsia="方正仿宋_GBK"/>
          <w:color w:val="auto"/>
          <w:sz w:val="28"/>
          <w:szCs w:val="28"/>
          <w:highlight w:val="none"/>
        </w:rPr>
        <w:t xml:space="preserve">3.适用法律</w:t>
      </w:r>
      <w:bookmarkEnd w:id="12"/>
      <w:r/>
      <w:bookmarkEnd w:id="13"/>
      <w:r/>
      <w:bookmarkEnd w:id="14"/>
      <w:r/>
      <w:r/>
    </w:p>
    <w:p>
      <w:pPr>
        <w:ind w:firstLine="490"/>
        <w:spacing w:line="500" w:lineRule="exact"/>
        <w:rPr>
          <w:rFonts w:eastAsia="方正仿宋_GBK"/>
          <w:color w:val="auto"/>
          <w:sz w:val="28"/>
          <w:szCs w:val="28"/>
          <w:highlight w:val="none"/>
        </w:rPr>
      </w:pPr>
      <w:r>
        <w:rPr>
          <w:rFonts w:eastAsia="方正仿宋_GBK"/>
          <w:color w:val="auto"/>
          <w:sz w:val="28"/>
          <w:szCs w:val="28"/>
          <w:highlight w:val="none"/>
        </w:rPr>
        <w:t xml:space="preserve">3.1 本次采购及由此产生的合同受中华人民共和国有关的法律法规制约和保护。</w:t>
      </w:r>
      <w:r/>
    </w:p>
    <w:p>
      <w:pPr>
        <w:keepNext/>
        <w:spacing w:line="500" w:lineRule="exact"/>
        <w:rPr>
          <w:rFonts w:eastAsia="方正仿宋_GBK"/>
          <w:b/>
          <w:bCs/>
          <w:color w:val="auto"/>
          <w:sz w:val="28"/>
          <w:szCs w:val="28"/>
          <w:highlight w:val="none"/>
        </w:rPr>
        <w:outlineLvl w:val="3"/>
      </w:pPr>
      <w:r/>
      <w:bookmarkStart w:id="15" w:name="_Toc16938523"/>
      <w:r/>
      <w:bookmarkStart w:id="16" w:name="_Toc20823279"/>
      <w:r/>
      <w:bookmarkStart w:id="17" w:name="_Toc462564067"/>
      <w:r/>
      <w:bookmarkStart w:id="18" w:name="_Toc513029207"/>
      <w:r>
        <w:rPr>
          <w:rFonts w:eastAsia="方正仿宋_GBK"/>
          <w:color w:val="auto"/>
          <w:sz w:val="28"/>
          <w:szCs w:val="28"/>
          <w:highlight w:val="none"/>
        </w:rPr>
        <w:t xml:space="preserve">4.谈判费用</w:t>
      </w:r>
      <w:bookmarkEnd w:id="15"/>
      <w:r/>
      <w:bookmarkEnd w:id="16"/>
      <w:r/>
      <w:bookmarkEnd w:id="17"/>
      <w:r/>
      <w:bookmarkEnd w:id="18"/>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4.1</w:t>
      </w:r>
      <w:r>
        <w:rPr>
          <w:rFonts w:eastAsia="方正仿宋_GBK"/>
          <w:color w:val="auto"/>
          <w:sz w:val="28"/>
          <w:szCs w:val="28"/>
          <w:highlight w:val="none"/>
        </w:rPr>
        <w:t xml:space="preserve"> 参加谈判的供应商应自行承担所有与参加谈判有关的费用，无论谈判过程中的做法和结果如何，</w:t>
      </w:r>
      <w:r>
        <w:rPr>
          <w:rFonts w:hint="eastAsia" w:eastAsia="方正仿宋_GBK"/>
          <w:color w:val="auto"/>
          <w:sz w:val="28"/>
          <w:szCs w:val="28"/>
          <w:highlight w:val="none"/>
        </w:rPr>
        <w:t xml:space="preserve">交易中心及采购人</w:t>
      </w:r>
      <w:r>
        <w:rPr>
          <w:rFonts w:eastAsia="方正仿宋_GBK"/>
          <w:color w:val="auto"/>
          <w:sz w:val="28"/>
          <w:szCs w:val="28"/>
          <w:highlight w:val="none"/>
        </w:rPr>
        <w:t xml:space="preserve">在任何情况下均无义务和责任承担这些费用。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4.2本次谈判</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中心和采购人不收取标书工本费与中标服务费。</w:t>
      </w:r>
      <w:r/>
    </w:p>
    <w:p>
      <w:pPr>
        <w:keepNext/>
        <w:spacing w:line="500" w:lineRule="exact"/>
        <w:rPr>
          <w:rFonts w:eastAsia="方正仿宋_GBK"/>
          <w:b/>
          <w:bCs/>
          <w:color w:val="auto"/>
          <w:sz w:val="28"/>
          <w:szCs w:val="28"/>
          <w:highlight w:val="none"/>
        </w:rPr>
        <w:outlineLvl w:val="3"/>
      </w:pPr>
      <w:r>
        <w:rPr>
          <w:rFonts w:eastAsia="方正仿宋_GBK"/>
          <w:color w:val="auto"/>
          <w:sz w:val="28"/>
          <w:szCs w:val="28"/>
          <w:highlight w:val="none"/>
        </w:rPr>
        <w:t xml:space="preserve">5.谈判文件的约束力</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5.1</w:t>
      </w:r>
      <w:r>
        <w:rPr>
          <w:rFonts w:eastAsia="方正仿宋_GBK"/>
          <w:color w:val="auto"/>
          <w:sz w:val="28"/>
          <w:szCs w:val="28"/>
          <w:highlight w:val="none"/>
        </w:rPr>
        <w:t xml:space="preserve"> 供应商一旦参加本项目采购活动，即被认为接受了本谈判文件的规定和约束。</w:t>
      </w:r>
      <w:r/>
    </w:p>
    <w:p>
      <w:pPr>
        <w:keepNext/>
        <w:spacing w:line="500" w:lineRule="exact"/>
        <w:rPr>
          <w:rFonts w:eastAsia="方正仿宋_GBK"/>
          <w:color w:val="auto"/>
          <w:sz w:val="28"/>
          <w:szCs w:val="28"/>
          <w:highlight w:val="none"/>
        </w:rPr>
        <w:outlineLvl w:val="3"/>
      </w:pPr>
      <w:r>
        <w:rPr>
          <w:rFonts w:eastAsia="方正仿宋_GBK"/>
          <w:color w:val="auto"/>
          <w:sz w:val="28"/>
          <w:szCs w:val="28"/>
          <w:highlight w:val="none"/>
        </w:rPr>
        <w:t xml:space="preserve">6.谈判文件的解释</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6.1</w:t>
      </w:r>
      <w:r>
        <w:rPr>
          <w:rFonts w:eastAsia="方正仿宋_GBK"/>
          <w:color w:val="auto"/>
          <w:sz w:val="28"/>
          <w:szCs w:val="28"/>
          <w:highlight w:val="none"/>
        </w:rPr>
        <w:t xml:space="preserve">谈判文件需求部分（供应商资格要求、项目需求、商务技术评分标准）由采购人解释，其它部分由</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中心解释。</w:t>
      </w:r>
      <w:r/>
    </w:p>
    <w:p>
      <w:pPr>
        <w:keepLines/>
        <w:keepNext/>
        <w:spacing w:line="500" w:lineRule="exact"/>
        <w:rPr>
          <w:rFonts w:eastAsia="方正仿宋_GBK"/>
          <w:b/>
          <w:bCs/>
          <w:color w:val="auto"/>
          <w:sz w:val="28"/>
          <w:szCs w:val="28"/>
          <w:highlight w:val="none"/>
        </w:rPr>
        <w:outlineLvl w:val="2"/>
      </w:pPr>
      <w:r/>
      <w:bookmarkStart w:id="19" w:name="_Toc20823281"/>
      <w:r/>
      <w:bookmarkStart w:id="20" w:name="_Toc16938525"/>
      <w:r/>
      <w:bookmarkStart w:id="21" w:name="_Toc513029209"/>
      <w:r/>
      <w:bookmarkStart w:id="22" w:name="_Toc120614215"/>
      <w:r>
        <w:rPr>
          <w:rFonts w:eastAsia="方正仿宋_GBK"/>
          <w:b/>
          <w:bCs/>
          <w:color w:val="auto"/>
          <w:sz w:val="28"/>
          <w:szCs w:val="28"/>
          <w:highlight w:val="none"/>
        </w:rPr>
        <w:t xml:space="preserve">（二）谈判文件</w:t>
      </w:r>
      <w:bookmarkEnd w:id="19"/>
      <w:r/>
      <w:bookmarkEnd w:id="20"/>
      <w:r/>
      <w:bookmarkEnd w:id="21"/>
      <w:r/>
      <w:bookmarkEnd w:id="22"/>
      <w:r/>
      <w:r/>
    </w:p>
    <w:p>
      <w:pPr>
        <w:keepNext/>
        <w:spacing w:line="500" w:lineRule="exact"/>
        <w:rPr>
          <w:rFonts w:eastAsia="方正仿宋_GBK"/>
          <w:b/>
          <w:bCs/>
          <w:color w:val="auto"/>
          <w:sz w:val="28"/>
          <w:szCs w:val="28"/>
          <w:highlight w:val="none"/>
        </w:rPr>
        <w:outlineLvl w:val="3"/>
      </w:pPr>
      <w:r/>
      <w:bookmarkStart w:id="23" w:name="_Toc16938526"/>
      <w:r/>
      <w:bookmarkStart w:id="24" w:name="_Toc513029210"/>
      <w:r/>
      <w:bookmarkStart w:id="25" w:name="_Toc20823282"/>
      <w:r>
        <w:rPr>
          <w:rFonts w:eastAsia="方正仿宋_GBK"/>
          <w:color w:val="auto"/>
          <w:sz w:val="28"/>
          <w:szCs w:val="28"/>
          <w:highlight w:val="none"/>
        </w:rPr>
        <w:t xml:space="preserve">1.谈判文件构成</w:t>
      </w:r>
      <w:bookmarkEnd w:id="23"/>
      <w:r/>
      <w:bookmarkEnd w:id="24"/>
      <w:r/>
      <w:bookmarkEnd w:id="25"/>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 谈判文件由以下部分组成：</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采购邀请</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（2）谈判须知</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（3）项目需求</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（4）评审方法和评审标准</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（5）响应文件组成</w:t>
      </w:r>
      <w:r/>
    </w:p>
    <w:p>
      <w:pPr>
        <w:ind w:firstLine="28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（6）合同签订与验收付款</w:t>
      </w:r>
      <w:r/>
    </w:p>
    <w:p>
      <w:pPr>
        <w:ind w:firstLine="280"/>
        <w:spacing w:line="500" w:lineRule="exact"/>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rPr>
        <w:t xml:space="preserve">7</w:t>
      </w:r>
      <w:r>
        <w:rPr>
          <w:rFonts w:eastAsia="方正仿宋_GBK"/>
          <w:color w:val="auto"/>
          <w:sz w:val="28"/>
          <w:szCs w:val="28"/>
          <w:highlight w:val="none"/>
        </w:rPr>
        <w:t xml:space="preserve">）附件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请仔细检查谈判文件是否齐全，如有缺漏请立即与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中心联系解决。</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 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keepNext/>
        <w:spacing w:line="500" w:lineRule="exact"/>
        <w:rPr>
          <w:rFonts w:eastAsia="方正仿宋_GBK"/>
          <w:b/>
          <w:bCs/>
          <w:color w:val="auto"/>
          <w:sz w:val="28"/>
          <w:szCs w:val="28"/>
          <w:highlight w:val="none"/>
        </w:rPr>
        <w:outlineLvl w:val="3"/>
      </w:pPr>
      <w:r/>
      <w:bookmarkStart w:id="26" w:name="_Toc20823283"/>
      <w:r/>
      <w:bookmarkStart w:id="27" w:name="_Toc462564070"/>
      <w:r/>
      <w:bookmarkStart w:id="28" w:name="_Toc513029211"/>
      <w:r/>
      <w:bookmarkStart w:id="29" w:name="_Toc16938527"/>
      <w:r>
        <w:rPr>
          <w:rFonts w:eastAsia="方正仿宋_GBK"/>
          <w:color w:val="auto"/>
          <w:sz w:val="28"/>
          <w:szCs w:val="28"/>
          <w:highlight w:val="none"/>
        </w:rPr>
        <w:t xml:space="preserve">2.谈判文件的澄清</w:t>
      </w:r>
      <w:bookmarkEnd w:id="26"/>
      <w:r/>
      <w:bookmarkEnd w:id="27"/>
      <w:r/>
      <w:bookmarkEnd w:id="28"/>
      <w:r/>
      <w:bookmarkEnd w:id="29"/>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 任何要求对谈判文件进行澄清的供应商，应在提交首次谈判响应文件截止时间三个工作日前按谈判公告中的通讯地址，以书面形式通知采购人。采购人有权对发出的谈判文件进行必要的澄清或修改。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2.2采购人视情组织答疑会</w:t>
      </w:r>
      <w:r/>
    </w:p>
    <w:p>
      <w:pPr>
        <w:keepNext/>
        <w:spacing w:line="500" w:lineRule="exact"/>
        <w:rPr>
          <w:rFonts w:eastAsia="方正仿宋_GBK"/>
          <w:b/>
          <w:bCs/>
          <w:color w:val="auto"/>
          <w:sz w:val="28"/>
          <w:szCs w:val="28"/>
          <w:highlight w:val="none"/>
        </w:rPr>
        <w:outlineLvl w:val="3"/>
      </w:pPr>
      <w:r/>
      <w:bookmarkStart w:id="30" w:name="_Toc513029212"/>
      <w:r/>
      <w:bookmarkStart w:id="31" w:name="_Toc462564071"/>
      <w:r/>
      <w:bookmarkStart w:id="32" w:name="_Toc20823284"/>
      <w:r/>
      <w:bookmarkStart w:id="33" w:name="_Toc16938528"/>
      <w:r>
        <w:rPr>
          <w:rFonts w:eastAsia="方正仿宋_GBK"/>
          <w:color w:val="auto"/>
          <w:sz w:val="28"/>
          <w:szCs w:val="28"/>
          <w:highlight w:val="none"/>
        </w:rPr>
        <w:t xml:space="preserve">3.谈判文件的修改</w:t>
      </w:r>
      <w:bookmarkEnd w:id="30"/>
      <w:r/>
      <w:bookmarkEnd w:id="31"/>
      <w:r/>
      <w:bookmarkEnd w:id="32"/>
      <w:r/>
      <w:bookmarkEnd w:id="33"/>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3.1</w:t>
      </w:r>
      <w:r>
        <w:rPr>
          <w:rFonts w:eastAsia="方正仿宋_GBK"/>
          <w:color w:val="auto"/>
          <w:sz w:val="28"/>
          <w:szCs w:val="28"/>
          <w:highlight w:val="none"/>
        </w:rPr>
        <w:t xml:space="preserve"> 在谈判响应文件提交截止时间前，</w:t>
      </w:r>
      <w:r>
        <w:rPr>
          <w:rFonts w:hint="eastAsia" w:eastAsia="方正仿宋_GBK"/>
          <w:color w:val="auto"/>
          <w:sz w:val="28"/>
          <w:szCs w:val="28"/>
          <w:highlight w:val="none"/>
        </w:rPr>
        <w:t xml:space="preserve">采购人</w:t>
      </w:r>
      <w:r>
        <w:rPr>
          <w:rFonts w:eastAsia="方正仿宋_GBK"/>
          <w:color w:val="auto"/>
          <w:sz w:val="28"/>
          <w:szCs w:val="28"/>
          <w:highlight w:val="none"/>
        </w:rPr>
        <w:t xml:space="preserve">可以对谈判文件进行修改。</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3.2 </w:t>
      </w:r>
      <w:r>
        <w:rPr>
          <w:rFonts w:eastAsia="方正仿宋_GBK"/>
          <w:color w:val="auto"/>
          <w:sz w:val="28"/>
          <w:szCs w:val="28"/>
          <w:highlight w:val="none"/>
        </w:rPr>
        <w:t xml:space="preserve">采购</w:t>
      </w:r>
      <w:r>
        <w:rPr>
          <w:rFonts w:hint="eastAsia" w:eastAsia="方正仿宋_GBK"/>
          <w:color w:val="auto"/>
          <w:sz w:val="28"/>
          <w:szCs w:val="28"/>
          <w:highlight w:val="none"/>
        </w:rPr>
        <w:t xml:space="preserve">人</w:t>
      </w:r>
      <w:r>
        <w:rPr>
          <w:rFonts w:eastAsia="方正仿宋_GBK"/>
          <w:color w:val="auto"/>
          <w:sz w:val="28"/>
          <w:szCs w:val="28"/>
          <w:highlight w:val="none"/>
        </w:rPr>
        <w:t xml:space="preserve">有权按照法定的要求推迟响应文件提交截止日期和谈判日期。</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3.3 </w:t>
      </w:r>
      <w:r>
        <w:rPr>
          <w:rFonts w:eastAsia="方正仿宋_GBK"/>
          <w:color w:val="auto"/>
          <w:sz w:val="28"/>
          <w:szCs w:val="28"/>
          <w:highlight w:val="none"/>
        </w:rPr>
        <w:t xml:space="preserve">谈判文件的修改将在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公布，补充文件将作为谈判文件的组成部分，并对供应商具有约束力。</w:t>
      </w:r>
      <w:r/>
    </w:p>
    <w:p>
      <w:pPr>
        <w:keepLines/>
        <w:keepNext/>
        <w:spacing w:line="500" w:lineRule="exact"/>
        <w:rPr>
          <w:rFonts w:eastAsia="方正仿宋_GBK"/>
          <w:b/>
          <w:bCs/>
          <w:color w:val="auto"/>
          <w:sz w:val="28"/>
          <w:szCs w:val="28"/>
          <w:highlight w:val="none"/>
        </w:rPr>
        <w:outlineLvl w:val="2"/>
      </w:pPr>
      <w:r/>
      <w:bookmarkStart w:id="34" w:name="_Toc513029213"/>
      <w:r/>
      <w:bookmarkStart w:id="35" w:name="_Toc120614216"/>
      <w:r/>
      <w:bookmarkStart w:id="36" w:name="_Toc462564072"/>
      <w:r/>
      <w:bookmarkStart w:id="37" w:name="_Toc16938529"/>
      <w:r/>
      <w:bookmarkStart w:id="38" w:name="_Toc20823285"/>
      <w:r>
        <w:rPr>
          <w:rFonts w:eastAsia="方正仿宋_GBK"/>
          <w:b/>
          <w:bCs/>
          <w:color w:val="auto"/>
          <w:sz w:val="28"/>
          <w:szCs w:val="28"/>
          <w:highlight w:val="none"/>
        </w:rPr>
        <w:t xml:space="preserve">（三）响应文件的编制</w:t>
      </w:r>
      <w:bookmarkEnd w:id="34"/>
      <w:r/>
      <w:bookmarkEnd w:id="35"/>
      <w:r/>
      <w:bookmarkEnd w:id="36"/>
      <w:r/>
      <w:bookmarkEnd w:id="37"/>
      <w:r/>
      <w:bookmarkEnd w:id="38"/>
      <w:r/>
      <w:r/>
    </w:p>
    <w:p>
      <w:pPr>
        <w:keepNext/>
        <w:spacing w:line="500" w:lineRule="exact"/>
        <w:rPr>
          <w:rFonts w:eastAsia="方正仿宋_GBK"/>
          <w:bCs/>
          <w:color w:val="auto"/>
          <w:sz w:val="28"/>
          <w:szCs w:val="28"/>
          <w:highlight w:val="none"/>
        </w:rPr>
        <w:outlineLvl w:val="3"/>
      </w:pPr>
      <w:r/>
      <w:bookmarkStart w:id="39" w:name="_Toc20823286"/>
      <w:r/>
      <w:bookmarkStart w:id="40" w:name="_Toc513029214"/>
      <w:r/>
      <w:bookmarkStart w:id="41" w:name="_Toc462564073"/>
      <w:r/>
      <w:bookmarkStart w:id="42" w:name="_Toc16938530"/>
      <w:r>
        <w:rPr>
          <w:rFonts w:eastAsia="方正仿宋_GBK"/>
          <w:color w:val="auto"/>
          <w:sz w:val="28"/>
          <w:szCs w:val="28"/>
          <w:highlight w:val="none"/>
        </w:rPr>
        <w:t xml:space="preserve">1.响应文件的语言及度量衡单位</w:t>
      </w:r>
      <w:bookmarkEnd w:id="39"/>
      <w:r/>
      <w:bookmarkEnd w:id="40"/>
      <w:r/>
      <w:bookmarkEnd w:id="41"/>
      <w:r/>
      <w:bookmarkEnd w:id="42"/>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1.1</w:t>
      </w:r>
      <w:r>
        <w:rPr>
          <w:rFonts w:eastAsia="方正仿宋_GBK"/>
          <w:color w:val="auto"/>
          <w:sz w:val="28"/>
          <w:szCs w:val="28"/>
          <w:highlight w:val="none"/>
        </w:rPr>
        <w:t xml:space="preserve">供应商提交的响应文件以及供应商与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中心及采购人就有关谈判的所有来往通知、函件和文件均应使用</w:t>
      </w:r>
      <w:r>
        <w:rPr>
          <w:rFonts w:eastAsia="方正仿宋_GBK"/>
          <w:bCs/>
          <w:color w:val="auto"/>
          <w:sz w:val="28"/>
          <w:szCs w:val="28"/>
          <w:highlight w:val="none"/>
        </w:rPr>
        <w:t xml:space="preserve">简体中文</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w:t>
      </w:r>
      <w:r>
        <w:rPr>
          <w:rFonts w:eastAsia="方正仿宋_GBK"/>
          <w:color w:val="auto"/>
          <w:sz w:val="28"/>
          <w:szCs w:val="28"/>
          <w:highlight w:val="none"/>
        </w:rPr>
        <w:t xml:space="preserve"> 除技术性能另有规定外，响应文件所使用的度量衡单位，均须采用国家法定计量单位。</w:t>
      </w:r>
      <w:r/>
    </w:p>
    <w:p>
      <w:pPr>
        <w:keepNext/>
        <w:spacing w:line="500" w:lineRule="exact"/>
        <w:rPr>
          <w:rFonts w:eastAsia="方正仿宋_GBK"/>
          <w:b/>
          <w:bCs/>
          <w:color w:val="auto"/>
          <w:sz w:val="28"/>
          <w:szCs w:val="28"/>
          <w:highlight w:val="none"/>
        </w:rPr>
        <w:outlineLvl w:val="3"/>
      </w:pPr>
      <w:r/>
      <w:bookmarkStart w:id="43" w:name="_Toc462564074"/>
      <w:r/>
      <w:bookmarkStart w:id="44" w:name="_Toc20823287"/>
      <w:r/>
      <w:bookmarkStart w:id="45" w:name="_Toc16938531"/>
      <w:r/>
      <w:bookmarkStart w:id="46" w:name="_Toc513029215"/>
      <w:r>
        <w:rPr>
          <w:rFonts w:eastAsia="方正仿宋_GBK"/>
          <w:color w:val="auto"/>
          <w:sz w:val="28"/>
          <w:szCs w:val="28"/>
          <w:highlight w:val="none"/>
        </w:rPr>
        <w:t xml:space="preserve">2.响应文件构成</w:t>
      </w:r>
      <w:bookmarkEnd w:id="43"/>
      <w:r/>
      <w:bookmarkEnd w:id="44"/>
      <w:r/>
      <w:bookmarkEnd w:id="45"/>
      <w:r/>
      <w:bookmarkEnd w:id="46"/>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2.1</w:t>
      </w:r>
      <w:r>
        <w:rPr>
          <w:rFonts w:eastAsia="方正仿宋_GBK"/>
          <w:color w:val="auto"/>
          <w:sz w:val="28"/>
          <w:szCs w:val="28"/>
          <w:highlight w:val="none"/>
        </w:rPr>
        <w:t xml:space="preserve"> 供应商编写的响应文件应包括资格审查证明材料文件、商务技术标文件、价格标文件。供应商按“第五部分 响应文件组成”要求编写响应文件。</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2.2如标书制作工具中格式和内容与“江苏政府采购网”发布的采购文件不一致，请以“江苏政府采购网”发布的采购文件为准。</w:t>
      </w:r>
      <w:r/>
    </w:p>
    <w:p>
      <w:pPr>
        <w:keepNext/>
        <w:spacing w:line="500" w:lineRule="exact"/>
        <w:rPr>
          <w:rFonts w:eastAsia="方正仿宋_GBK"/>
          <w:b/>
          <w:bCs/>
          <w:color w:val="auto"/>
          <w:sz w:val="28"/>
          <w:szCs w:val="28"/>
          <w:highlight w:val="none"/>
        </w:rPr>
        <w:outlineLvl w:val="3"/>
      </w:pPr>
      <w:r/>
      <w:bookmarkStart w:id="47" w:name="_Hlt26670360"/>
      <w:r/>
      <w:bookmarkEnd w:id="47"/>
      <w:r/>
      <w:bookmarkStart w:id="48" w:name="_Hlt26954838"/>
      <w:r/>
      <w:bookmarkEnd w:id="48"/>
      <w:r/>
      <w:bookmarkStart w:id="49" w:name="_Hlt26668975"/>
      <w:r/>
      <w:bookmarkEnd w:id="49"/>
      <w:r/>
      <w:bookmarkStart w:id="50" w:name="_Toc49090511"/>
      <w:r/>
      <w:bookmarkStart w:id="51" w:name="_Toc14577360"/>
      <w:r>
        <w:rPr>
          <w:rFonts w:eastAsia="方正仿宋_GBK"/>
          <w:color w:val="auto"/>
          <w:sz w:val="28"/>
          <w:szCs w:val="28"/>
          <w:highlight w:val="none"/>
        </w:rPr>
        <w:t xml:space="preserve">3.</w:t>
      </w:r>
      <w:bookmarkEnd w:id="50"/>
      <w:r/>
      <w:bookmarkEnd w:id="51"/>
      <w:r>
        <w:rPr>
          <w:rFonts w:eastAsia="方正仿宋_GBK"/>
          <w:color w:val="auto"/>
          <w:sz w:val="28"/>
          <w:szCs w:val="28"/>
          <w:highlight w:val="none"/>
        </w:rPr>
        <w:t xml:space="preserve">谈判响应有效期</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3.1谈判响应有效期为</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中心规定的响应文件</w:t>
      </w:r>
      <w:r>
        <w:rPr>
          <w:rFonts w:eastAsia="方正仿宋_GBK"/>
          <w:color w:val="auto"/>
          <w:sz w:val="28"/>
          <w:szCs w:val="28"/>
          <w:highlight w:val="none"/>
        </w:rPr>
        <w:t xml:space="preserve">提交</w:t>
      </w:r>
      <w:r>
        <w:rPr>
          <w:rFonts w:eastAsia="方正仿宋_GBK"/>
          <w:bCs/>
          <w:color w:val="auto"/>
          <w:sz w:val="28"/>
          <w:szCs w:val="28"/>
          <w:highlight w:val="none"/>
        </w:rPr>
        <w:t xml:space="preserve">截止时间后</w:t>
      </w:r>
      <w:r>
        <w:rPr>
          <w:rFonts w:eastAsia="方正仿宋_GBK"/>
          <w:b/>
          <w:color w:val="auto"/>
          <w:sz w:val="28"/>
          <w:szCs w:val="28"/>
          <w:highlight w:val="none"/>
          <w:u w:val="single"/>
        </w:rPr>
        <w:t xml:space="preserve">六十（60）天</w:t>
      </w:r>
      <w:r>
        <w:rPr>
          <w:rFonts w:eastAsia="方正仿宋_GBK"/>
          <w:bCs/>
          <w:color w:val="auto"/>
          <w:sz w:val="28"/>
          <w:szCs w:val="28"/>
          <w:highlight w:val="none"/>
        </w:rPr>
        <w:t xml:space="preserve">。谈判响应有效期比规定短的将被视为非实质性响应而予以拒绝。</w:t>
      </w:r>
      <w:r/>
    </w:p>
    <w:p>
      <w:pPr>
        <w:keepNext/>
        <w:spacing w:line="500" w:lineRule="exact"/>
        <w:rPr>
          <w:rFonts w:eastAsia="方正仿宋_GBK"/>
          <w:b/>
          <w:bCs/>
          <w:color w:val="auto"/>
          <w:sz w:val="28"/>
          <w:szCs w:val="28"/>
          <w:highlight w:val="none"/>
        </w:rPr>
        <w:outlineLvl w:val="3"/>
      </w:pPr>
      <w:r>
        <w:rPr>
          <w:rFonts w:eastAsia="方正仿宋_GBK"/>
          <w:color w:val="auto"/>
          <w:sz w:val="28"/>
          <w:szCs w:val="28"/>
          <w:highlight w:val="none"/>
        </w:rPr>
        <w:t xml:space="preserve">4.谈判响应有效期的延长</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4.1在特殊情况下，</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中心于原谈判响应有效期满之前，可向谈判供应商提出延长谈判响应有效期的要求。这种要求与答复均应采用书面形式。供应商可以拒绝</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中心的这一要求而放弃谈判响应，同意延长谈判响应有效期的供应商既不能要求也不允许修改其响应文件。</w:t>
      </w:r>
      <w:r>
        <w:rPr>
          <w:rFonts w:eastAsia="方正仿宋_GBK"/>
          <w:color w:val="auto"/>
          <w:sz w:val="28"/>
          <w:szCs w:val="28"/>
          <w:highlight w:val="none"/>
        </w:rPr>
        <w:t xml:space="preserve">受谈判响应有效期约束的所有权利与义务均延长至新的有效期</w:t>
      </w:r>
      <w:r>
        <w:rPr>
          <w:rFonts w:eastAsia="方正仿宋_GBK"/>
          <w:bCs/>
          <w:color w:val="auto"/>
          <w:sz w:val="28"/>
          <w:szCs w:val="28"/>
          <w:highlight w:val="none"/>
        </w:rPr>
        <w:t xml:space="preserve">。</w:t>
      </w:r>
      <w:r/>
    </w:p>
    <w:p>
      <w:pPr>
        <w:keepLines/>
        <w:keepNext/>
        <w:spacing w:line="500" w:lineRule="exact"/>
        <w:rPr>
          <w:rFonts w:eastAsia="方正仿宋_GBK"/>
          <w:b/>
          <w:bCs/>
          <w:color w:val="auto"/>
          <w:sz w:val="28"/>
          <w:szCs w:val="28"/>
          <w:highlight w:val="none"/>
        </w:rPr>
        <w:outlineLvl w:val="2"/>
      </w:pPr>
      <w:r/>
      <w:bookmarkStart w:id="52" w:name="_Hlt26954852"/>
      <w:r/>
      <w:bookmarkEnd w:id="52"/>
      <w:r/>
      <w:bookmarkStart w:id="53" w:name="_Hlt26954739"/>
      <w:r/>
      <w:bookmarkEnd w:id="53"/>
      <w:r/>
      <w:bookmarkStart w:id="54" w:name="_Toc120614217"/>
      <w:r/>
      <w:bookmarkStart w:id="55" w:name="_Toc20823296"/>
      <w:r/>
      <w:bookmarkStart w:id="56" w:name="_Toc513029224"/>
      <w:r/>
      <w:bookmarkStart w:id="57" w:name="_Toc16938540"/>
      <w:r>
        <w:rPr>
          <w:rFonts w:eastAsia="方正仿宋_GBK"/>
          <w:b/>
          <w:bCs/>
          <w:color w:val="auto"/>
          <w:sz w:val="28"/>
          <w:szCs w:val="28"/>
          <w:highlight w:val="none"/>
        </w:rPr>
        <w:t xml:space="preserve">（四）响应文件的</w:t>
      </w:r>
      <w:bookmarkEnd w:id="54"/>
      <w:r/>
      <w:bookmarkEnd w:id="55"/>
      <w:r/>
      <w:bookmarkEnd w:id="56"/>
      <w:r/>
      <w:bookmarkEnd w:id="57"/>
      <w:r>
        <w:rPr>
          <w:rFonts w:eastAsia="方正仿宋_GBK"/>
          <w:b/>
          <w:bCs/>
          <w:color w:val="auto"/>
          <w:sz w:val="28"/>
          <w:szCs w:val="28"/>
          <w:highlight w:val="none"/>
        </w:rPr>
        <w:t xml:space="preserve">提交</w:t>
      </w:r>
      <w:r/>
    </w:p>
    <w:p>
      <w:pPr>
        <w:keepNext/>
        <w:spacing w:line="500" w:lineRule="exact"/>
        <w:rPr>
          <w:rFonts w:eastAsia="方正仿宋_GBK"/>
          <w:b/>
          <w:bCs/>
          <w:color w:val="auto"/>
          <w:sz w:val="28"/>
          <w:szCs w:val="28"/>
          <w:highlight w:val="none"/>
        </w:rPr>
        <w:outlineLvl w:val="3"/>
      </w:pPr>
      <w:r/>
      <w:bookmarkStart w:id="58" w:name="_Toc20823297"/>
      <w:r/>
      <w:bookmarkStart w:id="59" w:name="_Toc16938541"/>
      <w:r/>
      <w:bookmarkStart w:id="60" w:name="_Toc462564084"/>
      <w:r/>
      <w:bookmarkStart w:id="61" w:name="_Toc513029225"/>
      <w:r>
        <w:rPr>
          <w:rFonts w:eastAsia="方正仿宋_GBK"/>
          <w:color w:val="auto"/>
          <w:sz w:val="28"/>
          <w:szCs w:val="28"/>
          <w:highlight w:val="none"/>
        </w:rPr>
        <w:t xml:space="preserve">1.响应文件</w:t>
      </w:r>
      <w:bookmarkEnd w:id="58"/>
      <w:r/>
      <w:bookmarkEnd w:id="59"/>
      <w:r/>
      <w:bookmarkEnd w:id="60"/>
      <w:r/>
      <w:bookmarkEnd w:id="61"/>
      <w:r>
        <w:rPr>
          <w:rFonts w:eastAsia="方正仿宋_GBK"/>
          <w:color w:val="auto"/>
          <w:sz w:val="28"/>
          <w:szCs w:val="28"/>
          <w:highlight w:val="none"/>
        </w:rPr>
        <w:t xml:space="preserve">的提交</w:t>
      </w:r>
      <w:r/>
    </w:p>
    <w:p>
      <w:pPr>
        <w:ind w:firstLine="556"/>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1.1供应商应当按照</w:t>
      </w:r>
      <w:r>
        <w:rPr>
          <w:rFonts w:hint="eastAsia" w:eastAsia="方正仿宋_GBK"/>
          <w:bCs/>
          <w:color w:val="auto"/>
          <w:sz w:val="28"/>
          <w:szCs w:val="28"/>
          <w:highlight w:val="none"/>
        </w:rPr>
        <w:t xml:space="preserve">“江苏政府采购网-办事指南-资料下载-江苏省政府采购管理交易系统（苏采云）供应商操作指南”</w:t>
      </w:r>
      <w:r>
        <w:rPr>
          <w:rFonts w:eastAsia="方正仿宋_GBK"/>
          <w:bCs/>
          <w:color w:val="auto"/>
          <w:sz w:val="28"/>
          <w:szCs w:val="28"/>
          <w:highlight w:val="none"/>
        </w:rPr>
        <w:t xml:space="preserve">，在</w:t>
      </w:r>
      <w:r>
        <w:rPr>
          <w:rFonts w:eastAsia="方正仿宋_GBK"/>
          <w:color w:val="auto"/>
          <w:sz w:val="28"/>
          <w:szCs w:val="28"/>
          <w:highlight w:val="none"/>
        </w:rPr>
        <w:t xml:space="preserve">响应文件提交</w:t>
      </w:r>
      <w:r>
        <w:rPr>
          <w:rFonts w:eastAsia="方正仿宋_GBK"/>
          <w:bCs/>
          <w:color w:val="auto"/>
          <w:sz w:val="28"/>
          <w:szCs w:val="28"/>
          <w:highlight w:val="none"/>
        </w:rPr>
        <w:t xml:space="preserve">截止时间前制作并上传电子响应文件。</w:t>
      </w:r>
      <w:bookmarkStart w:id="62" w:name="_Toc513029226"/>
      <w:r/>
      <w:bookmarkStart w:id="63" w:name="_Toc16938542"/>
      <w:r/>
      <w:bookmarkStart w:id="64" w:name="_Toc20823298"/>
      <w:r/>
      <w:r/>
    </w:p>
    <w:p>
      <w:pPr>
        <w:spacing w:line="500" w:lineRule="exact"/>
        <w:rPr>
          <w:rFonts w:eastAsia="方正仿宋_GBK"/>
          <w:b/>
          <w:color w:val="auto"/>
          <w:sz w:val="28"/>
          <w:szCs w:val="28"/>
          <w:highlight w:val="none"/>
        </w:rPr>
      </w:pPr>
      <w:r>
        <w:rPr>
          <w:rFonts w:eastAsia="方正仿宋_GBK"/>
          <w:color w:val="auto"/>
          <w:sz w:val="28"/>
          <w:szCs w:val="28"/>
          <w:highlight w:val="none"/>
        </w:rPr>
        <w:t xml:space="preserve">2.响应文件截止日期</w:t>
      </w:r>
      <w:bookmarkEnd w:id="62"/>
      <w:r/>
      <w:bookmarkEnd w:id="63"/>
      <w:r/>
      <w:bookmarkEnd w:id="64"/>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2.1 供应商上传电子响应文件的时间不得迟于谈判公告中规定的响应文件提交截止时间。</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供应商应充分考虑到网络环境、网络带宽等风险因素，如因供应商自身原因造成的电子响应文件上传不成功由供应商自行承担全部责任。</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2.2</w:t>
      </w:r>
      <w:r>
        <w:rPr>
          <w:rFonts w:eastAsia="方正仿宋_GBK"/>
          <w:bCs/>
          <w:color w:val="auto"/>
          <w:sz w:val="28"/>
          <w:szCs w:val="28"/>
          <w:highlight w:val="none"/>
        </w:rPr>
        <w:t xml:space="preserve"> </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eastAsia="方正仿宋_GBK"/>
          <w:b/>
          <w:bCs/>
          <w:color w:val="auto"/>
          <w:sz w:val="28"/>
          <w:szCs w:val="28"/>
          <w:highlight w:val="none"/>
        </w:rPr>
        <w:outlineLvl w:val="3"/>
      </w:pPr>
      <w:r/>
      <w:bookmarkStart w:id="65" w:name="_Toc20823299"/>
      <w:r/>
      <w:bookmarkStart w:id="66" w:name="_Toc16938543"/>
      <w:r/>
      <w:bookmarkStart w:id="67" w:name="_Toc513029227"/>
      <w:r>
        <w:rPr>
          <w:rFonts w:eastAsia="方正仿宋_GBK"/>
          <w:color w:val="auto"/>
          <w:sz w:val="28"/>
          <w:szCs w:val="28"/>
          <w:highlight w:val="none"/>
        </w:rPr>
        <w:t xml:space="preserve">3.响应文件</w:t>
      </w:r>
      <w:bookmarkEnd w:id="65"/>
      <w:r/>
      <w:bookmarkEnd w:id="66"/>
      <w:r/>
      <w:bookmarkEnd w:id="67"/>
      <w:r>
        <w:rPr>
          <w:rFonts w:eastAsia="方正仿宋_GBK"/>
          <w:color w:val="auto"/>
          <w:sz w:val="28"/>
          <w:szCs w:val="28"/>
          <w:highlight w:val="none"/>
        </w:rPr>
        <w:t xml:space="preserve">的拒收</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3.1 </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中心拒绝接收在其规定的响应文件提交截止时间后上传的任何响应文件。</w:t>
      </w:r>
      <w:r/>
    </w:p>
    <w:p>
      <w:pPr>
        <w:keepNext/>
        <w:spacing w:line="500" w:lineRule="exact"/>
        <w:rPr>
          <w:rFonts w:eastAsia="方正仿宋_GBK"/>
          <w:b/>
          <w:bCs/>
          <w:color w:val="auto"/>
          <w:sz w:val="28"/>
          <w:szCs w:val="28"/>
          <w:highlight w:val="none"/>
        </w:rPr>
        <w:outlineLvl w:val="3"/>
      </w:pPr>
      <w:r/>
      <w:bookmarkStart w:id="68" w:name="_Toc20823300"/>
      <w:r/>
      <w:bookmarkStart w:id="69" w:name="_Toc16938544"/>
      <w:r/>
      <w:bookmarkStart w:id="70" w:name="_Toc513029228"/>
      <w:r>
        <w:rPr>
          <w:rFonts w:eastAsia="方正仿宋_GBK"/>
          <w:color w:val="auto"/>
          <w:sz w:val="28"/>
          <w:szCs w:val="28"/>
          <w:highlight w:val="none"/>
        </w:rPr>
        <w:t xml:space="preserve">4. 响应文件的撤回和修改</w:t>
      </w:r>
      <w:bookmarkEnd w:id="68"/>
      <w:r/>
      <w:bookmarkEnd w:id="69"/>
      <w:r/>
      <w:bookmarkEnd w:id="70"/>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 响应文件的撤回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4.1.1 电子响应文件的撤回</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供应商可在响应文件提交截止时间前，撤回其电子响应文件，具体操作方法见</w:t>
      </w:r>
      <w:r>
        <w:rPr>
          <w:rFonts w:hint="eastAsia" w:eastAsia="方正仿宋_GBK"/>
          <w:color w:val="auto"/>
          <w:sz w:val="28"/>
          <w:szCs w:val="28"/>
          <w:highlight w:val="none"/>
        </w:rPr>
        <w:t xml:space="preserve">“江苏政府采购网-办事指南-资料下载-江苏省政府采购管理交易系统（苏采云）供应商操作指南”</w:t>
      </w:r>
      <w:r>
        <w:rPr>
          <w:rFonts w:eastAsia="方正仿宋_GBK"/>
          <w:color w:val="auto"/>
          <w:sz w:val="28"/>
          <w:szCs w:val="28"/>
          <w:highlight w:val="none"/>
        </w:rPr>
        <w:t xml:space="preserve">。</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4.1.2 供应商撤回电子响应文件，则认为其不再参与本项目谈判活动。</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 响应文件的修改</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供应商可在响应文件提交截止时间前，对其电子响应文件进行修改，具体操作方法见</w:t>
      </w:r>
      <w:r>
        <w:rPr>
          <w:rFonts w:hint="eastAsia" w:eastAsia="方正仿宋_GBK"/>
          <w:bCs/>
          <w:color w:val="auto"/>
          <w:sz w:val="28"/>
          <w:szCs w:val="28"/>
          <w:highlight w:val="none"/>
        </w:rPr>
        <w:t xml:space="preserve">“江苏政府采购网-办事指南-资料下载-江苏省政府采购管理交易系统（苏采云）供应商操作指南”</w:t>
      </w:r>
      <w:r>
        <w:rPr>
          <w:rFonts w:eastAsia="方正仿宋_GBK"/>
          <w:bCs/>
          <w:color w:val="auto"/>
          <w:sz w:val="28"/>
          <w:szCs w:val="28"/>
          <w:highlight w:val="none"/>
        </w:rPr>
        <w:t xml:space="preserve">。</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4.3</w:t>
      </w:r>
      <w:r>
        <w:rPr>
          <w:rFonts w:eastAsia="方正仿宋_GBK"/>
          <w:bCs/>
          <w:color w:val="auto"/>
          <w:sz w:val="28"/>
          <w:szCs w:val="28"/>
          <w:highlight w:val="none"/>
        </w:rPr>
        <w:t xml:space="preserve"> 在响应文件提交截止时间之后，供应商不得对其电子响应文件作任何修改。</w:t>
      </w:r>
      <w:r/>
    </w:p>
    <w:p>
      <w:pPr>
        <w:ind w:firstLine="555"/>
        <w:spacing w:line="500" w:lineRule="exact"/>
        <w:rPr>
          <w:rFonts w:eastAsia="方正仿宋_GBK"/>
          <w:bCs/>
          <w:color w:val="auto"/>
          <w:sz w:val="28"/>
          <w:szCs w:val="28"/>
          <w:highlight w:val="none"/>
        </w:rPr>
      </w:pPr>
      <w:r>
        <w:rPr>
          <w:rFonts w:eastAsia="方正仿宋_GBK"/>
          <w:color w:val="auto"/>
          <w:sz w:val="28"/>
          <w:szCs w:val="28"/>
          <w:highlight w:val="none"/>
        </w:rPr>
        <w:t xml:space="preserve">4.4</w:t>
      </w:r>
      <w:r>
        <w:rPr>
          <w:rFonts w:eastAsia="方正仿宋_GBK"/>
          <w:bCs/>
          <w:color w:val="auto"/>
          <w:sz w:val="28"/>
          <w:szCs w:val="28"/>
          <w:highlight w:val="none"/>
        </w:rPr>
        <w:t xml:space="preserve"> 在响应文件截止时间至响应文件中规定的谈判响应有效期满之间的这段时间内，供应商不得撤回其响应文件。</w:t>
      </w:r>
      <w:r/>
    </w:p>
    <w:p>
      <w:pPr>
        <w:spacing w:line="500" w:lineRule="exact"/>
        <w:rPr>
          <w:rFonts w:eastAsia="方正仿宋_GBK"/>
          <w:b/>
          <w:bCs/>
          <w:color w:val="auto"/>
          <w:sz w:val="28"/>
          <w:szCs w:val="28"/>
          <w:highlight w:val="none"/>
        </w:rPr>
      </w:pPr>
      <w:r/>
      <w:bookmarkStart w:id="71" w:name="_Toc513029229"/>
      <w:r/>
      <w:bookmarkStart w:id="72" w:name="_Toc20823301"/>
      <w:r/>
      <w:bookmarkStart w:id="73" w:name="_Toc16938545"/>
      <w:r/>
      <w:bookmarkStart w:id="74" w:name="_Toc120614218"/>
      <w:r>
        <w:rPr>
          <w:rFonts w:eastAsia="方正仿宋_GBK"/>
          <w:b/>
          <w:bCs/>
          <w:color w:val="auto"/>
          <w:sz w:val="28"/>
          <w:szCs w:val="28"/>
          <w:highlight w:val="none"/>
        </w:rPr>
        <w:t xml:space="preserve">（五）</w:t>
      </w:r>
      <w:bookmarkEnd w:id="71"/>
      <w:r/>
      <w:bookmarkEnd w:id="72"/>
      <w:r/>
      <w:bookmarkEnd w:id="73"/>
      <w:r/>
      <w:bookmarkEnd w:id="74"/>
      <w:r/>
      <w:bookmarkStart w:id="75" w:name="_Toc513029230"/>
      <w:r/>
      <w:bookmarkStart w:id="76" w:name="_Toc20823302"/>
      <w:r/>
      <w:bookmarkStart w:id="77" w:name="_Toc16938546"/>
      <w:r>
        <w:rPr>
          <w:rFonts w:eastAsia="方正仿宋_GBK"/>
          <w:b/>
          <w:bCs/>
          <w:color w:val="auto"/>
          <w:sz w:val="28"/>
          <w:szCs w:val="28"/>
          <w:highlight w:val="none"/>
        </w:rPr>
        <w:t xml:space="preserve">谈判与评审</w:t>
      </w:r>
      <w:r/>
    </w:p>
    <w:p>
      <w:pPr>
        <w:ind w:firstLine="42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1.谈判仪式</w:t>
      </w:r>
      <w:r/>
    </w:p>
    <w:p>
      <w:pPr>
        <w:ind w:firstLine="42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中心将在谈判公告中规定的时间和地点组织谈判开始仪式。供应商应当</w:t>
      </w:r>
      <w:r>
        <w:rPr>
          <w:rFonts w:hint="eastAsia" w:eastAsia="方正仿宋_GBK"/>
          <w:bCs/>
          <w:color w:val="auto"/>
          <w:sz w:val="28"/>
          <w:szCs w:val="28"/>
          <w:highlight w:val="none"/>
        </w:rPr>
        <w:t xml:space="preserve">按照“江苏政府采购网-办事指南-资料下载-江苏省政府采购管理交易系统（苏采云）供应商操作指南”</w:t>
      </w:r>
      <w:r>
        <w:rPr>
          <w:rFonts w:eastAsia="方正仿宋_GBK"/>
          <w:bCs/>
          <w:color w:val="auto"/>
          <w:sz w:val="28"/>
          <w:szCs w:val="28"/>
          <w:highlight w:val="none"/>
        </w:rPr>
        <w:t xml:space="preserve">参加谈判活动，</w:t>
      </w:r>
      <w:r>
        <w:rPr>
          <w:rFonts w:hint="eastAsia" w:eastAsia="方正仿宋_GBK"/>
          <w:b/>
          <w:color w:val="auto"/>
          <w:sz w:val="28"/>
          <w:szCs w:val="28"/>
          <w:highlight w:val="none"/>
        </w:rPr>
        <w:t xml:space="preserve">在苏采云系统规定的时间内对响应文件进行解密。</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1.2 供应商在谈判过程中涉及到的谈判文件解密、谈判结果确认等工作，按照</w:t>
      </w:r>
      <w:r>
        <w:rPr>
          <w:rFonts w:hint="eastAsia" w:eastAsia="方正仿宋_GBK"/>
          <w:bCs/>
          <w:color w:val="auto"/>
          <w:sz w:val="28"/>
          <w:szCs w:val="28"/>
          <w:highlight w:val="none"/>
        </w:rPr>
        <w:t xml:space="preserve">“江苏政府采购网-办事指南-资料下载-江苏省政府采购管理交易系统（苏采云）供应商操作指南”</w:t>
      </w:r>
      <w:r>
        <w:rPr>
          <w:rFonts w:eastAsia="方正仿宋_GBK"/>
          <w:bCs/>
          <w:color w:val="auto"/>
          <w:sz w:val="28"/>
          <w:szCs w:val="28"/>
          <w:highlight w:val="none"/>
        </w:rPr>
        <w:t xml:space="preserve">执行。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2.竞争性谈判小组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2.1谈判开始仪式结束后，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中心将立即组织竞争性谈判小组进行评审。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竞争性谈判小组由采购人代表和评审专家共3人以上单数组成，其中评审专家人数不得少于竞争性谈判小组成员总数的2/3。采购人不得以评审专家身份参加本部门或本单位采购项目的评审。本中心人员不得参加本机构代理的采购项目的评审。</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2.3达到公开招标限额标准的货物或者服务采购项目，竞争性谈判小组应当由5人以上单数组成。</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2.5谈判小组独立工作，负责评审所有响应文件并确定成交侯选人。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 谈判评审过程的保密与公正</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3.1谈判小组、采购人和</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3.2在谈判评审过程中，谈判供应商不得以任何行为影响谈判评审过程，否则其响应文件将被作为无效响应文件。</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3.3谈判小组成员应当按照客观、公正、审慎的原则，根据谈判文件规定的评审程序、评审方法和评审标准进行独立评审。未实质性响应谈判文件的响应文件按无效响应处理，谈判小组应当告知提交响应文件的供应商。</w:t>
      </w:r>
      <w:r/>
    </w:p>
    <w:p>
      <w:pPr>
        <w:ind w:firstLine="557"/>
        <w:spacing w:line="500" w:lineRule="exact"/>
        <w:tabs>
          <w:tab w:val="left" w:pos="900" w:leader="none"/>
        </w:tabs>
        <w:rPr>
          <w:rFonts w:eastAsia="方正仿宋_GBK"/>
          <w:bCs/>
          <w:color w:val="auto"/>
          <w:sz w:val="28"/>
          <w:szCs w:val="28"/>
          <w:highlight w:val="none"/>
        </w:rPr>
      </w:pPr>
      <w:r>
        <w:rPr>
          <w:rFonts w:eastAsia="方正仿宋_GBK"/>
          <w:color w:val="auto"/>
          <w:sz w:val="28"/>
          <w:szCs w:val="28"/>
          <w:highlight w:val="none"/>
        </w:rPr>
        <w:t xml:space="preserve">3.4</w:t>
      </w:r>
      <w:r>
        <w:rPr>
          <w:rFonts w:eastAsia="方正仿宋_GBK"/>
          <w:bCs/>
          <w:color w:val="auto"/>
          <w:sz w:val="28"/>
          <w:szCs w:val="28"/>
          <w:highlight w:val="none"/>
        </w:rPr>
        <w:t xml:space="preserve">评审开始后，直至向成交供应商授予合同时止，凡是与审查、澄清、评价和比较响应的有关资料以及授标建议等，采购人、谈判小组、</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中心均不得向供应商或与评审无关的其他人员透露。</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3.5在评审期间，</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中心将设专门人员与供应商联系。</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3.6</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中心和评审小组不向未成交的供应商解释未成交原因，也不公布评审过程中的相关细节。</w:t>
      </w:r>
      <w:r/>
    </w:p>
    <w:p>
      <w:pPr>
        <w:ind w:firstLine="557"/>
        <w:spacing w:line="500" w:lineRule="exact"/>
        <w:tabs>
          <w:tab w:val="left" w:pos="900" w:leader="none"/>
        </w:tabs>
        <w:rPr>
          <w:rFonts w:eastAsia="方正仿宋_GBK"/>
          <w:color w:val="auto"/>
          <w:sz w:val="28"/>
          <w:szCs w:val="28"/>
          <w:highlight w:val="none"/>
        </w:rPr>
      </w:pPr>
      <w:r>
        <w:rPr>
          <w:rFonts w:eastAsia="方正仿宋_GBK"/>
          <w:color w:val="auto"/>
          <w:sz w:val="28"/>
          <w:szCs w:val="28"/>
          <w:highlight w:val="none"/>
        </w:rPr>
        <w:t xml:space="preserve">4、评审过程的澄清</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4.1评审期间，为有助于对响应文件的审查、评价和比较，谈判小组有权以电子函件形式要求响应人对其响应文件进行澄清，但并非对每个供应商都作澄清要求。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4.2接到谈判小组澄清要求的供应商应派人按谈判小组规定的时间和格式在</w:t>
      </w:r>
      <w:r>
        <w:rPr>
          <w:rFonts w:hint="eastAsia" w:eastAsia="方正仿宋_GBK"/>
          <w:color w:val="auto"/>
          <w:sz w:val="28"/>
          <w:szCs w:val="28"/>
          <w:highlight w:val="none"/>
        </w:rPr>
        <w:t xml:space="preserve">苏采云系统</w:t>
      </w:r>
      <w:r>
        <w:rPr>
          <w:rFonts w:eastAsia="方正仿宋_GBK"/>
          <w:color w:val="auto"/>
          <w:sz w:val="28"/>
          <w:szCs w:val="28"/>
          <w:highlight w:val="none"/>
        </w:rPr>
        <w:t xml:space="preserve">中做出澄清，澄清的内容作为响应文件的补充部分，但实质性的内容不得做任何更改。具体操作方式见</w:t>
      </w:r>
      <w:r>
        <w:rPr>
          <w:rFonts w:hint="eastAsia" w:eastAsia="方正仿宋_GBK"/>
          <w:color w:val="auto"/>
          <w:sz w:val="28"/>
          <w:szCs w:val="28"/>
          <w:highlight w:val="none"/>
        </w:rPr>
        <w:t xml:space="preserve">“江苏政府采购网-办事指南-资料下载-江苏省政府采购管理交易系统（苏采云）供应商操作指南”</w:t>
      </w:r>
      <w:r>
        <w:rPr>
          <w:rFonts w:eastAsia="方正仿宋_GBK"/>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4.3 接到谈判小组澄清要求的供应商如未按规定做出澄清，其风</w:t>
      </w:r>
      <w:r>
        <w:rPr>
          <w:rFonts w:eastAsia="方正仿宋_GBK"/>
          <w:bCs/>
          <w:color w:val="auto"/>
          <w:sz w:val="28"/>
          <w:szCs w:val="28"/>
          <w:highlight w:val="none"/>
        </w:rPr>
        <w:t xml:space="preserve">险由供应商自行承担。</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5.对响应文件的初审</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5.1响应文件初审分为资格性审查和符合性审查。</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5.1.1资格性审查：依据法律法规和谈判文件的规定，由采购人对响应文件中的资格审查证明材料进行审查，资格审查的结论，采购人以书面形式向谈判小组进行反馈。</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采购人在进行资格性审查的同时，</w:t>
      </w:r>
      <w:r>
        <w:rPr>
          <w:rFonts w:hint="eastAsia" w:eastAsia="方正仿宋_GBK"/>
          <w:bCs/>
          <w:color w:val="auto"/>
          <w:sz w:val="28"/>
          <w:szCs w:val="28"/>
          <w:highlight w:val="none"/>
        </w:rPr>
        <w:t xml:space="preserve">将在“信用中国”网站查询供应商的信用记录，</w:t>
      </w:r>
      <w:r>
        <w:rPr>
          <w:rFonts w:eastAsia="方正仿宋_GBK"/>
          <w:bCs/>
          <w:color w:val="auto"/>
          <w:sz w:val="28"/>
          <w:szCs w:val="28"/>
          <w:highlight w:val="none"/>
        </w:rPr>
        <w:t xml:space="preserve">以确定供应商是否具备参加谈判的资格。</w:t>
      </w:r>
      <w:r>
        <w:rPr>
          <w:rFonts w:hint="eastAsia" w:eastAsia="方正仿宋_GBK"/>
          <w:bCs/>
          <w:color w:val="auto"/>
          <w:sz w:val="28"/>
          <w:szCs w:val="28"/>
          <w:highlight w:val="none"/>
        </w:rPr>
        <w:t xml:space="preserve">查询结果留存并归档。</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eastAsia="方正仿宋_GBK"/>
          <w:bCs/>
          <w:color w:val="auto"/>
          <w:sz w:val="28"/>
          <w:szCs w:val="28"/>
          <w:highlight w:val="none"/>
        </w:rPr>
        <w:t xml:space="preserve">信用</w:t>
      </w:r>
      <w:r>
        <w:rPr>
          <w:rFonts w:eastAsia="方正仿宋_GBK"/>
          <w:bCs/>
          <w:color w:val="auto"/>
          <w:sz w:val="28"/>
          <w:szCs w:val="28"/>
          <w:highlight w:val="none"/>
        </w:rPr>
        <w:t xml:space="preserve">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5.1.2符合性审查：依据谈判文件的规定，由谈判小组从响应文件的有效性、完整性和对谈判文件的响应程度进行审查，以确定是否对谈判文件的实质性要求作出响应。</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5.1.3未通过资格审查或符合性审查的供应商，</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中心将在</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中告知未通过资格审查或符合性审查的原因，评审结束后，</w:t>
      </w:r>
      <w:r>
        <w:rPr>
          <w:rFonts w:hint="eastAsia" w:eastAsia="方正仿宋_GBK"/>
          <w:bCs/>
          <w:color w:val="auto"/>
          <w:sz w:val="28"/>
          <w:szCs w:val="28"/>
          <w:highlight w:val="none"/>
        </w:rPr>
        <w:t xml:space="preserve">交易</w:t>
      </w:r>
      <w:r>
        <w:rPr>
          <w:rFonts w:eastAsia="方正仿宋_GBK"/>
          <w:bCs/>
          <w:color w:val="auto"/>
          <w:sz w:val="28"/>
          <w:szCs w:val="28"/>
          <w:highlight w:val="none"/>
        </w:rPr>
        <w:t xml:space="preserve">中心将不再告知未通过资格审查或符合性审查的原因。</w:t>
      </w:r>
      <w:r/>
    </w:p>
    <w:p>
      <w:pPr>
        <w:ind w:firstLine="557"/>
        <w:spacing w:line="500" w:lineRule="exact"/>
        <w:tabs>
          <w:tab w:val="left" w:pos="900" w:leader="none"/>
        </w:tabs>
        <w:rPr>
          <w:rFonts w:eastAsia="方正仿宋_GBK"/>
          <w:bCs/>
          <w:color w:val="auto"/>
          <w:sz w:val="28"/>
          <w:szCs w:val="28"/>
          <w:highlight w:val="none"/>
        </w:rPr>
      </w:pPr>
      <w:r>
        <w:rPr>
          <w:rFonts w:eastAsia="方正仿宋_GBK"/>
          <w:bCs/>
          <w:color w:val="auto"/>
          <w:sz w:val="28"/>
          <w:szCs w:val="28"/>
          <w:highlight w:val="none"/>
        </w:rPr>
        <w:t xml:space="preserve">5.2在正式谈判之前，谈判小组将首先审查每份响应文件是否实质性响应了谈判文件的要求。实质性响应的响应文件应该是与谈判文件要求的全部条款、条件和规格相符，没有重大负偏离或保留。</w:t>
      </w:r>
      <w:r/>
    </w:p>
    <w:p>
      <w:pPr>
        <w:ind w:firstLine="557"/>
        <w:spacing w:line="500" w:lineRule="exact"/>
        <w:tabs>
          <w:tab w:val="left" w:pos="900" w:leader="none"/>
        </w:tabs>
        <w:rPr>
          <w:rFonts w:eastAsia="方正仿宋_GBK"/>
          <w:bCs/>
          <w:color w:val="auto"/>
          <w:sz w:val="28"/>
          <w:szCs w:val="28"/>
          <w:highlight w:val="none"/>
        </w:rPr>
      </w:pPr>
      <w:r>
        <w:rPr>
          <w:rFonts w:eastAsia="方正仿宋_GBK"/>
          <w:bCs/>
          <w:color w:val="auto"/>
          <w:sz w:val="28"/>
          <w:szCs w:val="28"/>
          <w:highlight w:val="none"/>
        </w:rPr>
        <w:t xml:space="preserve">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557"/>
        <w:spacing w:line="500" w:lineRule="exact"/>
        <w:tabs>
          <w:tab w:val="left" w:pos="900" w:leader="none"/>
        </w:tabs>
        <w:rPr>
          <w:rFonts w:eastAsia="方正仿宋_GBK"/>
          <w:bCs/>
          <w:color w:val="auto"/>
          <w:sz w:val="28"/>
          <w:szCs w:val="28"/>
          <w:highlight w:val="none"/>
        </w:rPr>
      </w:pPr>
      <w:r>
        <w:rPr>
          <w:rFonts w:eastAsia="方正仿宋_GBK"/>
          <w:bCs/>
          <w:color w:val="auto"/>
          <w:sz w:val="28"/>
          <w:szCs w:val="28"/>
          <w:highlight w:val="none"/>
        </w:rPr>
        <w:t xml:space="preserve">5.3如果响应文件实质上没有响应谈判文件的要求，谈判小组将予以拒绝，供应商不得通过修改或撤销不合要求的偏离或保留而使其响应文件成为实质性响应的文件。</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5.4</w:t>
      </w:r>
      <w:r>
        <w:rPr>
          <w:rFonts w:eastAsia="方正仿宋_GBK"/>
          <w:bCs/>
          <w:color w:val="auto"/>
          <w:sz w:val="28"/>
          <w:szCs w:val="28"/>
          <w:highlight w:val="none"/>
        </w:rPr>
        <w:t xml:space="preserve">谈判小组将对确定为实质性响应的文件进行进一步审核，看其是否有计算上或累加上的算术错误，修正错误的原则如下：</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（1）响应文件中</w:t>
      </w:r>
      <w:r>
        <w:rPr>
          <w:rFonts w:eastAsia="方正仿宋_GBK"/>
          <w:color w:val="auto"/>
          <w:sz w:val="28"/>
          <w:szCs w:val="28"/>
          <w:highlight w:val="none"/>
        </w:rPr>
        <w:t xml:space="preserve">谈判报价总表</w:t>
      </w:r>
      <w:r>
        <w:rPr>
          <w:rFonts w:eastAsia="方正仿宋_GBK"/>
          <w:bCs/>
          <w:color w:val="auto"/>
          <w:sz w:val="28"/>
          <w:szCs w:val="28"/>
          <w:highlight w:val="none"/>
        </w:rPr>
        <w:t xml:space="preserve">内容与响应文件中相应内容不一致的，以</w:t>
      </w:r>
      <w:r>
        <w:rPr>
          <w:rFonts w:eastAsia="方正仿宋_GBK"/>
          <w:color w:val="auto"/>
          <w:sz w:val="28"/>
          <w:szCs w:val="28"/>
          <w:highlight w:val="none"/>
        </w:rPr>
        <w:t xml:space="preserve">谈判报价总表</w:t>
      </w:r>
      <w:r>
        <w:rPr>
          <w:rFonts w:eastAsia="方正仿宋_GBK"/>
          <w:bCs/>
          <w:color w:val="auto"/>
          <w:sz w:val="28"/>
          <w:szCs w:val="28"/>
          <w:highlight w:val="none"/>
        </w:rPr>
        <w:t xml:space="preserve">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（2）大写金额和小写金额不一致的，以大写金额为准。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（3）单价金额小数点或者百分比有明显错位的，以</w:t>
      </w:r>
      <w:r>
        <w:rPr>
          <w:rFonts w:eastAsia="方正仿宋_GBK"/>
          <w:color w:val="auto"/>
          <w:sz w:val="28"/>
          <w:szCs w:val="28"/>
          <w:highlight w:val="none"/>
        </w:rPr>
        <w:t xml:space="preserve">谈判报价总表</w:t>
      </w:r>
      <w:r>
        <w:rPr>
          <w:rFonts w:eastAsia="方正仿宋_GBK"/>
          <w:bCs/>
          <w:color w:val="auto"/>
          <w:sz w:val="28"/>
          <w:szCs w:val="28"/>
          <w:highlight w:val="none"/>
        </w:rPr>
        <w:t xml:space="preserve">的总价为准，并修改单价。</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（4）总价金额与按单价汇总金额不一致的，以单价金额计算结果为准。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同时出现两种以上错误的，按照前款规定的顺序修正。</w:t>
      </w:r>
      <w:r/>
    </w:p>
    <w:p>
      <w:pPr>
        <w:ind w:firstLine="560"/>
        <w:spacing w:line="500" w:lineRule="exact"/>
        <w:rPr>
          <w:rFonts w:eastAsia="方正仿宋_GBK"/>
          <w:bCs/>
          <w:color w:val="auto"/>
          <w:sz w:val="28"/>
          <w:szCs w:val="28"/>
          <w:highlight w:val="none"/>
        </w:rPr>
      </w:pPr>
      <w:r>
        <w:rPr>
          <w:rFonts w:eastAsia="方正仿宋_GBK"/>
          <w:color w:val="auto"/>
          <w:sz w:val="28"/>
          <w:szCs w:val="28"/>
          <w:highlight w:val="none"/>
        </w:rPr>
        <w:t xml:space="preserve">5</w:t>
      </w:r>
      <w:r>
        <w:rPr>
          <w:rFonts w:eastAsia="方正仿宋_GBK"/>
          <w:bCs/>
          <w:color w:val="auto"/>
          <w:sz w:val="28"/>
          <w:szCs w:val="28"/>
          <w:highlight w:val="none"/>
        </w:rPr>
        <w:t xml:space="preserve">.5谈判小组将按上述修正错误的方法调整响应文件中的报价，并通过</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告知供应商，调整后的价格应对供应商具有约束力。如果供应商不接受修正后的价格，则其谈判活动将被拒绝。</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5.6谈判小组将允许修正响应文件中不构成重大偏离的、微小的、非正规的、不一致的或不规则的地方，但这些修改不能影响任何供应商相应的名次排列。</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5.7</w:t>
      </w:r>
      <w:r>
        <w:rPr>
          <w:rFonts w:hint="eastAsia" w:eastAsia="方正仿宋_GBK"/>
          <w:bCs/>
          <w:color w:val="auto"/>
          <w:sz w:val="28"/>
          <w:szCs w:val="28"/>
          <w:highlight w:val="none"/>
        </w:rPr>
        <w:t xml:space="preserve">提供相同品牌相同型号产品的不同供应商参加同一合同项下谈判的，以其中通过资格审查、符合性审查且报价最低的参加谈判；报价相同的，由谈判小组按照随机抽取的方式确定一个参加谈判的供应商。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非单一产品采购项目，谈判文件中将载明其中的核心产品。多家供应商提供的核心产品品牌相同的，按前款规定处理。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5.8 供应商在评审全过程中应保持通讯畅通，并安排专人与</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中心及谈判小组联系。</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开评标全过程中，各供应商参与远程交互的授权委托人或法人代表应始终为同一个人，中途不得更换，在废标、澄清、提疑、传送文件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60"/>
        <w:spacing w:line="500" w:lineRule="exact"/>
        <w:tabs>
          <w:tab w:val="left" w:pos="6555" w:leader="none"/>
          <w:tab w:val="right" w:pos="8306" w:leader="none"/>
        </w:tabs>
        <w:rPr>
          <w:rFonts w:eastAsia="方正仿宋_GBK"/>
          <w:bCs/>
          <w:color w:val="auto"/>
          <w:sz w:val="28"/>
          <w:szCs w:val="28"/>
          <w:highlight w:val="none"/>
        </w:rPr>
      </w:pPr>
      <w:r>
        <w:rPr>
          <w:rFonts w:eastAsia="方正仿宋_GBK"/>
          <w:bCs/>
          <w:color w:val="auto"/>
          <w:sz w:val="28"/>
          <w:szCs w:val="28"/>
          <w:highlight w:val="none"/>
        </w:rPr>
        <w:t xml:space="preserve">6. 被认定为未实质性响应谈判文件的响应文件的情形。</w:t>
      </w:r>
      <w:r/>
    </w:p>
    <w:p>
      <w:pPr>
        <w:ind w:firstLine="560"/>
        <w:spacing w:line="500" w:lineRule="exact"/>
        <w:tabs>
          <w:tab w:val="left" w:pos="6555" w:leader="none"/>
          <w:tab w:val="right" w:pos="8306" w:leader="none"/>
        </w:tabs>
        <w:rPr>
          <w:rFonts w:eastAsia="方正仿宋_GBK"/>
          <w:b/>
          <w:color w:val="auto"/>
          <w:sz w:val="28"/>
          <w:szCs w:val="28"/>
          <w:highlight w:val="none"/>
        </w:rPr>
      </w:pPr>
      <w:r>
        <w:rPr>
          <w:rFonts w:eastAsia="方正仿宋_GBK"/>
          <w:bCs/>
          <w:color w:val="auto"/>
          <w:sz w:val="28"/>
          <w:szCs w:val="28"/>
          <w:highlight w:val="none"/>
        </w:rPr>
        <w:t xml:space="preserve">6.1出现下列情形之一的，作无效响应处理。</w:t>
      </w:r>
      <w:r>
        <w:rPr>
          <w:rFonts w:eastAsia="方正仿宋_GBK"/>
          <w:bCs/>
          <w:color w:val="auto"/>
          <w:sz w:val="28"/>
          <w:szCs w:val="28"/>
          <w:highlight w:val="none"/>
        </w:rPr>
        <w:tab/>
      </w:r>
      <w:r>
        <w:rPr>
          <w:rFonts w:eastAsia="方正仿宋_GBK"/>
          <w:b/>
          <w:color w:val="auto"/>
          <w:sz w:val="28"/>
          <w:szCs w:val="28"/>
          <w:highlight w:val="none"/>
        </w:rPr>
        <w:tab/>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6.1.1供应商在</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规定的时间内未成功解密电子响应文件的。</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6.1.2未完整上传响应文件电子文档的,或上传的文件打不开的。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6.1.3同一供应商提交两个（含两个）以上不同的响应报价的。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6.1.4不具备谈判文件中规定的资格要求的。 </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6.1.5响应报价超过了采购预算或最高限价的。 </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6.1.6未通过符合性检查的。</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6.1.7不符合法律、法规和谈判文件中规定的其他实质性要求的。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6.1.9 响应文件含有采购人不能接受的附加条件的。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6.1.10谈判小组认为供应商的报价明显低于其他通过符合性审查供应商的报价，有可能影响产品质量或者不能诚信履约的，将通过</w:t>
      </w:r>
      <w:r>
        <w:rPr>
          <w:rFonts w:hint="eastAsia" w:eastAsia="方正仿宋_GBK"/>
          <w:bCs/>
          <w:color w:val="auto"/>
          <w:sz w:val="28"/>
          <w:szCs w:val="28"/>
          <w:highlight w:val="none"/>
        </w:rPr>
        <w:t xml:space="preserve">苏采云系统</w:t>
      </w:r>
      <w:r>
        <w:rPr>
          <w:rFonts w:eastAsia="方正仿宋_GBK"/>
          <w:bCs/>
          <w:color w:val="auto"/>
          <w:sz w:val="28"/>
          <w:szCs w:val="28"/>
          <w:highlight w:val="none"/>
        </w:rPr>
        <w:t xml:space="preserve">要求其在合理的时间内提供说明，必要时提交相关证明材料；供应商不能证明其报价合理性的，谈判小组应当将其作为无效响应处理。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6.1.11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eastAsia="方正仿宋_GBK"/>
          <w:bCs/>
          <w:color w:val="auto"/>
          <w:sz w:val="28"/>
          <w:szCs w:val="28"/>
          <w:highlight w:val="none"/>
        </w:rPr>
        <w:t xml:space="preserve">扫描件</w:t>
      </w:r>
      <w:r>
        <w:rPr>
          <w:rFonts w:eastAsia="方正仿宋_GBK"/>
          <w:bCs/>
          <w:color w:val="auto"/>
          <w:sz w:val="28"/>
          <w:szCs w:val="28"/>
          <w:highlight w:val="none"/>
        </w:rPr>
        <w:t xml:space="preserve">）。</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6.1.12响应文件未按照响应文件要求加盖电子签章。</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6.1.13不同的供应商响应文件制作机器码、文件创建标识码一致的。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6.1.14其他法律、法规及本谈判文件规定的属无效响应的情形。</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6.2出现下列情形之一的，谈判失败。</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6.2.2出现影响采购公正的违法违规行为的；</w:t>
      </w:r>
      <w:r/>
    </w:p>
    <w:p>
      <w:pPr>
        <w:ind w:firstLine="555"/>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6.2.3因重大变故，采购任务取消的。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6.2.4谈判小组认定谈判文件存在歧义、重大缺陷导致评审工作无法进行。</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6.2.5 因</w:t>
      </w:r>
      <w:r>
        <w:rPr>
          <w:rFonts w:hint="eastAsia" w:eastAsia="方正仿宋_GBK"/>
          <w:bCs/>
          <w:color w:val="auto"/>
          <w:sz w:val="28"/>
          <w:szCs w:val="28"/>
          <w:highlight w:val="none"/>
        </w:rPr>
        <w:t xml:space="preserve">苏采云</w:t>
      </w:r>
      <w:r>
        <w:rPr>
          <w:rFonts w:eastAsia="方正仿宋_GBK"/>
          <w:bCs/>
          <w:color w:val="auto"/>
          <w:sz w:val="28"/>
          <w:szCs w:val="28"/>
          <w:highlight w:val="none"/>
        </w:rPr>
        <w:t xml:space="preserve">系统故障原因造成谈判不成功的。</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 响应</w:t>
      </w:r>
      <w:r>
        <w:rPr>
          <w:rFonts w:eastAsia="方正仿宋_GBK"/>
          <w:color w:val="auto"/>
          <w:sz w:val="28"/>
          <w:szCs w:val="28"/>
          <w:highlight w:val="none"/>
        </w:rPr>
        <w:t xml:space="preserve">文件提交</w:t>
      </w:r>
      <w:r>
        <w:rPr>
          <w:rFonts w:eastAsia="方正仿宋_GBK"/>
          <w:bCs/>
          <w:color w:val="auto"/>
          <w:sz w:val="28"/>
          <w:szCs w:val="28"/>
          <w:highlight w:val="none"/>
        </w:rPr>
        <w:t xml:space="preserve">截止时间结束后参加谈判的供应商不足三家的处理：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6.3.1如出现响应</w:t>
      </w:r>
      <w:r>
        <w:rPr>
          <w:rFonts w:eastAsia="方正仿宋_GBK"/>
          <w:color w:val="auto"/>
          <w:sz w:val="28"/>
          <w:szCs w:val="28"/>
          <w:highlight w:val="none"/>
        </w:rPr>
        <w:t xml:space="preserve">文件提交</w:t>
      </w:r>
      <w:r>
        <w:rPr>
          <w:rFonts w:eastAsia="方正仿宋_GBK"/>
          <w:bCs/>
          <w:color w:val="auto"/>
          <w:sz w:val="28"/>
          <w:szCs w:val="28"/>
          <w:highlight w:val="none"/>
        </w:rPr>
        <w:t xml:space="preserve">截止时间结束后参加谈判的供应商或者在评审期间对谈判文件做出实质响应的供应商不足三家情况，按政府采购相关规定执行。</w:t>
      </w:r>
      <w:bookmarkEnd w:id="75"/>
      <w:r/>
      <w:bookmarkEnd w:id="76"/>
      <w:r/>
      <w:bookmarkEnd w:id="77"/>
      <w:r/>
      <w:bookmarkStart w:id="78" w:name="_Toc120614219"/>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7.异常低价审查</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7.1评审过程中出现下列情形之一的，评审委员会应当启动异常低价投标（响应）审查程序：</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7.1.1投标（响应）报价低于采购项目预算50%的，即投标（响应）报价&lt;采购项目预算×50%；</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7.1.2投标（响应）报价低于采购项目最高限价45%的，即投标（响应）报价&lt;采购项目最高限价×45%；</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7.1.3评审委员会认定的供应商报价过低、有可能影响产品质量或者不能诚信履约的其他情形。</w:t>
      </w:r>
      <w:r/>
    </w:p>
    <w:p>
      <w:pPr>
        <w:ind w:firstLine="562"/>
        <w:spacing w:line="500" w:lineRule="exact"/>
        <w:rPr>
          <w:rFonts w:eastAsia="方正仿宋_GBK"/>
          <w:b/>
          <w:bCs/>
          <w:color w:val="auto"/>
          <w:sz w:val="28"/>
          <w:szCs w:val="28"/>
          <w:highlight w:val="none"/>
        </w:rPr>
      </w:pPr>
      <w:r>
        <w:rPr>
          <w:rFonts w:hint="eastAsia" w:eastAsia="方正仿宋_GBK"/>
          <w:b/>
          <w:bCs/>
          <w:color w:val="auto"/>
          <w:sz w:val="28"/>
          <w:szCs w:val="28"/>
          <w:highlight w:val="none"/>
        </w:rPr>
        <w:t xml:space="preserve">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（六）</w:t>
      </w:r>
      <w:bookmarkEnd w:id="78"/>
      <w:r>
        <w:rPr>
          <w:rFonts w:eastAsia="方正仿宋_GBK"/>
          <w:b/>
          <w:bCs/>
          <w:color w:val="auto"/>
          <w:sz w:val="28"/>
          <w:szCs w:val="28"/>
          <w:highlight w:val="none"/>
        </w:rPr>
        <w:t xml:space="preserve">成交</w:t>
      </w:r>
      <w:r/>
    </w:p>
    <w:p>
      <w:pPr>
        <w:ind w:firstLine="420"/>
        <w:keepNext/>
        <w:spacing w:line="500" w:lineRule="exact"/>
        <w:rPr>
          <w:rFonts w:eastAsia="方正仿宋_GBK"/>
          <w:b/>
          <w:color w:val="auto"/>
          <w:sz w:val="28"/>
          <w:szCs w:val="28"/>
          <w:highlight w:val="none"/>
        </w:rPr>
        <w:outlineLvl w:val="3"/>
      </w:pPr>
      <w:r/>
      <w:bookmarkStart w:id="79" w:name="_Toc20823310"/>
      <w:r/>
      <w:bookmarkStart w:id="80" w:name="_Toc16938554"/>
      <w:r>
        <w:rPr>
          <w:rFonts w:eastAsia="方正仿宋_GBK"/>
          <w:color w:val="auto"/>
          <w:sz w:val="28"/>
          <w:szCs w:val="28"/>
          <w:highlight w:val="none"/>
        </w:rPr>
        <w:t xml:space="preserve">1.确定</w:t>
      </w:r>
      <w:bookmarkEnd w:id="79"/>
      <w:r/>
      <w:bookmarkEnd w:id="80"/>
      <w:r>
        <w:rPr>
          <w:rFonts w:eastAsia="方正仿宋_GBK"/>
          <w:color w:val="auto"/>
          <w:sz w:val="28"/>
          <w:szCs w:val="28"/>
          <w:highlight w:val="none"/>
        </w:rPr>
        <w:t xml:space="preserve">成交单位</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1.1成交候选供应商的选取原则和数量见谈判文件第四部分规定。 </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1.2 采购人应根据谈判小组推荐的成交候选供应商确定成交供应商。</w:t>
      </w:r>
      <w:r/>
    </w:p>
    <w:p>
      <w:pPr>
        <w:ind w:firstLine="560"/>
        <w:spacing w:line="500" w:lineRule="exact"/>
        <w:rPr>
          <w:rFonts w:eastAsia="方正仿宋_GBK"/>
          <w:color w:val="auto"/>
          <w:sz w:val="28"/>
          <w:szCs w:val="28"/>
          <w:highlight w:val="none"/>
        </w:rPr>
      </w:pPr>
      <w:r>
        <w:rPr>
          <w:rFonts w:eastAsia="方正仿宋_GBK"/>
          <w:bCs/>
          <w:color w:val="auto"/>
          <w:sz w:val="28"/>
          <w:szCs w:val="28"/>
          <w:highlight w:val="none"/>
        </w:rPr>
        <w:t xml:space="preserve">1.3 </w:t>
      </w:r>
      <w:r>
        <w:rPr>
          <w:rFonts w:hint="eastAsia" w:eastAsia="方正仿宋_GBK"/>
          <w:bCs/>
          <w:color w:val="auto"/>
          <w:sz w:val="28"/>
          <w:szCs w:val="28"/>
          <w:highlight w:val="none"/>
        </w:rPr>
        <w:t xml:space="preserve">交易</w:t>
      </w:r>
      <w:r>
        <w:rPr>
          <w:rFonts w:eastAsia="方正仿宋_GBK"/>
          <w:color w:val="auto"/>
          <w:sz w:val="28"/>
          <w:szCs w:val="28"/>
          <w:highlight w:val="none"/>
        </w:rPr>
        <w:t xml:space="preserve">中心将在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发布成交结果公告，公告期限为1个工作日。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  若有充分证据证明，成交供应商出现下列情况之一的，一经查实，将被取消成交资格：</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1.4.1提供虚假材料谋取成交的。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1.4.2向采购人、</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中心行贿或者评审专家提供其他不正当利益的。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1.4.3恶意竞争，最终总报价明显低于其自身合理成本且又无法提供证明的。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1.4.4属于本文件规定的无效条件，但在评审过程中又未被谈判小组会发现的。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1.4.5与采购人或者其他供应商恶意串通的。</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1.4.6采取不正当手段诋毁、排挤其他供应商的。</w:t>
      </w:r>
      <w:r/>
    </w:p>
    <w:p>
      <w:pPr>
        <w:ind w:firstLine="560"/>
        <w:spacing w:line="500" w:lineRule="exact"/>
        <w:rPr>
          <w:rFonts w:eastAsia="方正仿宋_GBK"/>
          <w:color w:val="auto"/>
          <w:sz w:val="28"/>
          <w:szCs w:val="28"/>
          <w:highlight w:val="none"/>
        </w:rPr>
      </w:pPr>
      <w:r/>
      <w:bookmarkStart w:id="81" w:name="_Toc200451960"/>
      <w:r>
        <w:rPr>
          <w:rFonts w:eastAsia="方正仿宋_GBK"/>
          <w:color w:val="auto"/>
          <w:sz w:val="28"/>
          <w:szCs w:val="28"/>
          <w:highlight w:val="none"/>
        </w:rPr>
        <w:t xml:space="preserve">1.5.</w:t>
      </w:r>
      <w:r>
        <w:rPr>
          <w:rFonts w:eastAsia="方正仿宋_GBK"/>
          <w:color w:val="auto"/>
          <w:sz w:val="28"/>
          <w:szCs w:val="28"/>
          <w:highlight w:val="none"/>
        </w:rPr>
        <w:t xml:space="preserve">有下列情形之一的，视为供应商串通参与谈判，响应无效：</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1.5.1不同供应商的响应文件由同一单位或者个人编制；</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1.5.2不同供应商委托同一单位或者个人办理</w:t>
      </w:r>
      <w:r>
        <w:rPr>
          <w:rFonts w:eastAsia="方正仿宋_GBK"/>
          <w:color w:val="auto"/>
          <w:sz w:val="28"/>
          <w:szCs w:val="28"/>
          <w:highlight w:val="none"/>
        </w:rPr>
        <w:t xml:space="preserve">谈判</w:t>
      </w:r>
      <w:r>
        <w:rPr>
          <w:rFonts w:eastAsia="方正仿宋_GBK"/>
          <w:color w:val="auto"/>
          <w:sz w:val="28"/>
          <w:szCs w:val="28"/>
          <w:highlight w:val="none"/>
        </w:rPr>
        <w:t xml:space="preserve">事宜；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1.5.3不同供应商的响应文件载明的项目管理成员或者联系人员为同一人；</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1.5.4不同供应商的响应文件异常一致或者响应报价呈规律性差异。</w:t>
      </w:r>
      <w:r/>
    </w:p>
    <w:p>
      <w:pPr>
        <w:ind w:firstLine="420"/>
        <w:keepNext/>
        <w:spacing w:line="500" w:lineRule="exact"/>
        <w:rPr>
          <w:rFonts w:eastAsia="方正仿宋_GBK"/>
          <w:b/>
          <w:color w:val="auto"/>
          <w:sz w:val="28"/>
          <w:szCs w:val="28"/>
          <w:highlight w:val="none"/>
        </w:rPr>
        <w:outlineLvl w:val="3"/>
      </w:pPr>
      <w:r>
        <w:rPr>
          <w:rFonts w:eastAsia="方正仿宋_GBK"/>
          <w:color w:val="auto"/>
          <w:sz w:val="28"/>
          <w:szCs w:val="28"/>
          <w:highlight w:val="none"/>
        </w:rPr>
        <w:t xml:space="preserve">2.质疑处理</w:t>
      </w:r>
      <w:bookmarkEnd w:id="81"/>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 提出质疑的供应商应当是参与所质疑项目采购活动的供应商。潜在供应商依法获取其可质疑的谈判文件的，可以对谈判文件提出质疑。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2.2供应商认为谈判文件、采购过程和采购结果使自己的权益受到损害的，可以在知道或应知其权益受到损害之日起七个工作日内，以书面形式</w:t>
      </w:r>
      <w:r>
        <w:rPr>
          <w:rFonts w:hint="eastAsia" w:eastAsia="方正仿宋_GBK"/>
          <w:color w:val="auto"/>
          <w:sz w:val="28"/>
          <w:szCs w:val="28"/>
          <w:highlight w:val="none"/>
        </w:rPr>
        <w:t xml:space="preserve">向采购人和交易中心</w:t>
      </w:r>
      <w:r>
        <w:rPr>
          <w:rFonts w:eastAsia="方正仿宋_GBK"/>
          <w:color w:val="auto"/>
          <w:sz w:val="28"/>
          <w:szCs w:val="28"/>
          <w:highlight w:val="none"/>
        </w:rPr>
        <w:t xml:space="preserve">提出质疑</w:t>
      </w:r>
      <w:r>
        <w:rPr>
          <w:rFonts w:hint="eastAsia" w:eastAsia="方正仿宋_GBK"/>
          <w:color w:val="auto"/>
          <w:sz w:val="28"/>
          <w:szCs w:val="28"/>
          <w:highlight w:val="none"/>
        </w:rPr>
        <w:t xml:space="preserve">，由采购人负责答复</w:t>
      </w:r>
      <w:r>
        <w:rPr>
          <w:rFonts w:eastAsia="方正仿宋_GBK"/>
          <w:color w:val="auto"/>
          <w:sz w:val="28"/>
          <w:szCs w:val="28"/>
          <w:highlight w:val="none"/>
        </w:rPr>
        <w:t xml:space="preserve">。上述应知其权益受到损害之日，是指：</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2.2.1</w:t>
      </w:r>
      <w:r>
        <w:rPr>
          <w:rFonts w:eastAsia="方正仿宋_GBK"/>
          <w:color w:val="auto"/>
          <w:sz w:val="28"/>
          <w:szCs w:val="28"/>
          <w:highlight w:val="none"/>
        </w:rPr>
        <w:t xml:space="preserve">对可以质疑的谈判文件提出质疑的，为收到谈判文件之日或者谈判文件公告期限届满之日；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2.2.2</w:t>
      </w:r>
      <w:r>
        <w:rPr>
          <w:rFonts w:eastAsia="方正仿宋_GBK"/>
          <w:color w:val="auto"/>
          <w:sz w:val="28"/>
          <w:szCs w:val="28"/>
          <w:highlight w:val="none"/>
        </w:rPr>
        <w:t xml:space="preserve">对采购过程提出质疑的，为各采购程序环节结束之日；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2.2.3</w:t>
      </w:r>
      <w:r>
        <w:rPr>
          <w:rFonts w:eastAsia="方正仿宋_GBK"/>
          <w:color w:val="auto"/>
          <w:sz w:val="28"/>
          <w:szCs w:val="28"/>
          <w:highlight w:val="none"/>
        </w:rPr>
        <w:t xml:space="preserve">对成交结果提出质疑的，为成交结果公告期限届满之日。</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供应商应当在法定质疑期内一次性提出针对同一采购程序环节的质疑。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2.3质疑函必须按照本谈判文件中《质疑函范本》要求的格式和内容进行填写。供应商如组成联合体参加谈判，则《质疑函范本》中要求签字、盖章、加盖公章之处，联合体各方均须按要求签字、盖章、加盖公章。</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2.4供应商于法定期限内提起质疑，向</w:t>
      </w:r>
      <w:r>
        <w:rPr>
          <w:rFonts w:eastAsia="方正仿宋_GBK"/>
          <w:bCs/>
          <w:color w:val="auto"/>
          <w:sz w:val="28"/>
          <w:szCs w:val="28"/>
          <w:highlight w:val="none"/>
        </w:rPr>
        <w:t xml:space="preserve">采购人</w:t>
      </w:r>
      <w:r>
        <w:rPr>
          <w:rFonts w:hint="eastAsia" w:eastAsia="方正仿宋_GBK"/>
          <w:bCs/>
          <w:color w:val="auto"/>
          <w:sz w:val="28"/>
          <w:szCs w:val="28"/>
          <w:highlight w:val="none"/>
        </w:rPr>
        <w:t xml:space="preserve">和交易</w:t>
      </w:r>
      <w:r>
        <w:rPr>
          <w:rFonts w:eastAsia="方正仿宋_GBK"/>
          <w:bCs/>
          <w:color w:val="auto"/>
          <w:sz w:val="28"/>
          <w:szCs w:val="28"/>
          <w:highlight w:val="none"/>
        </w:rPr>
        <w:t xml:space="preserve">中心</w:t>
      </w:r>
      <w:r>
        <w:rPr>
          <w:rFonts w:eastAsia="方正仿宋_GBK"/>
          <w:color w:val="auto"/>
          <w:sz w:val="28"/>
          <w:szCs w:val="28"/>
          <w:highlight w:val="none"/>
        </w:rPr>
        <w:t xml:space="preserve">以书面形式提交</w:t>
      </w:r>
      <w:r>
        <w:rPr>
          <w:rFonts w:hint="eastAsia" w:eastAsia="方正仿宋_GBK"/>
          <w:color w:val="auto"/>
          <w:sz w:val="28"/>
          <w:szCs w:val="28"/>
          <w:highlight w:val="none"/>
        </w:rPr>
        <w:t xml:space="preserve">质疑有关材料。</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供应商提交的书面质疑材料应当包括下列内容：营业执照复印件（自然人除外）、授权委托书原件（如有代理人）、法人代表及代理人（如有代理人）身份证复印件、按照本采购文件中《质疑函范本》要求填写的质疑函原件。</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书面质疑材料采取当面递交或邮寄、快递的方式送达。</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采购人质疑接收人及联系方式，见谈判文件第一部分。</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交易中心质疑受理部门为政府采购科，联系地址：如皋市惠政路1799号 ，联系电话：0513-87620882。</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 以下情形的质疑不予受理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2.5.1 内容不符合《政府采购质疑和投诉办法》第十二条规定的质疑。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2.5.2 超出政府采购法定期限的质疑。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2.5.3 未参加谈判活动的供应商或在谈判活动中自身权益未受到损害的供应商所提出的质疑。</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2.5.4供应商组成联合体参加谈判，联合体中任何一方或多方未按要求签字、盖章、加盖公章的质疑。</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2.6 供应商提出书面质疑必须有理、有据，不得捏造事实、提供虚假材料进行恶意质疑。否则，一经查实，</w:t>
      </w:r>
      <w:r>
        <w:rPr>
          <w:rFonts w:hint="eastAsia" w:eastAsia="方正仿宋_GBK"/>
          <w:color w:val="auto"/>
          <w:sz w:val="28"/>
          <w:szCs w:val="28"/>
          <w:highlight w:val="none"/>
        </w:rPr>
        <w:t xml:space="preserve">交易</w:t>
      </w:r>
      <w:r>
        <w:rPr>
          <w:rFonts w:eastAsia="方正仿宋_GBK"/>
          <w:color w:val="auto"/>
          <w:sz w:val="28"/>
          <w:szCs w:val="28"/>
          <w:highlight w:val="none"/>
        </w:rPr>
        <w:t xml:space="preserve">中心有权依据政府采购的有关规定，报请政府采购监管部门对该供应商进行相应的行政处罚和记录该供应商的失信信息。</w:t>
      </w:r>
      <w:r/>
    </w:p>
    <w:p>
      <w:pPr>
        <w:ind w:firstLine="546"/>
        <w:spacing w:line="500" w:lineRule="exact"/>
        <w:rPr>
          <w:rFonts w:eastAsia="方正仿宋_GBK"/>
          <w:color w:val="auto"/>
          <w:sz w:val="28"/>
          <w:szCs w:val="28"/>
          <w:highlight w:val="none"/>
        </w:rPr>
      </w:pPr>
      <w:r>
        <w:rPr>
          <w:rFonts w:eastAsia="方正仿宋_GBK"/>
          <w:color w:val="auto"/>
          <w:sz w:val="28"/>
          <w:szCs w:val="28"/>
          <w:highlight w:val="none"/>
        </w:rPr>
        <w:t xml:space="preserve">2.7</w:t>
      </w:r>
      <w:r>
        <w:rPr>
          <w:rFonts w:hint="eastAsia" w:eastAsia="方正仿宋_GBK"/>
          <w:color w:val="auto"/>
          <w:sz w:val="28"/>
          <w:szCs w:val="28"/>
          <w:highlight w:val="none"/>
        </w:rPr>
        <w:t xml:space="preserve">质疑供应商对采购人的答复不满意，或者采购人未在规定时间内作出答复的，可以在答复期满后15个工作日内向财政部门提起投诉。</w:t>
      </w:r>
      <w:r/>
    </w:p>
    <w:p>
      <w:pPr>
        <w:ind w:firstLine="546"/>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投诉人投诉时,应当提交投诉书和必要的证明材料。投诉书应当包括下列内容：投诉人和被投诉人的姓名或者名称、通讯地址、邮编、联系人及联系电话；质疑和质疑答复情况说明及相关证明材料；具体、明确的投诉事项和与投诉事项相关的投诉请求；事实依据；法律依据；提起投诉的日期。</w:t>
      </w:r>
      <w:r/>
    </w:p>
    <w:p>
      <w:pPr>
        <w:ind w:firstLine="546"/>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投诉人为自然人的，应当由本人签字；投诉人为法人或者其他组织的，应当由法定代表人、主要负责人，或者其授权代表签字或者盖章，并加盖公章。</w:t>
      </w:r>
      <w:r/>
    </w:p>
    <w:p>
      <w:pPr>
        <w:ind w:firstLine="546"/>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投诉人应当将投诉书送达如皋市财政局政府采购管理科（如皋市解放路199号，行政中心A座814室，联系电话0513-87623860）。</w:t>
      </w:r>
      <w:r/>
    </w:p>
    <w:p>
      <w:pPr>
        <w:ind w:firstLine="420"/>
        <w:keepNext/>
        <w:spacing w:line="500" w:lineRule="exact"/>
        <w:rPr>
          <w:rFonts w:eastAsia="方正仿宋_GBK"/>
          <w:b/>
          <w:color w:val="auto"/>
          <w:sz w:val="28"/>
          <w:szCs w:val="28"/>
          <w:highlight w:val="none"/>
        </w:rPr>
        <w:outlineLvl w:val="3"/>
      </w:pPr>
      <w:r>
        <w:rPr>
          <w:rFonts w:eastAsia="方正仿宋_GBK"/>
          <w:color w:val="auto"/>
          <w:sz w:val="28"/>
          <w:szCs w:val="28"/>
          <w:highlight w:val="none"/>
        </w:rPr>
        <w:t xml:space="preserve">3．成交通知书</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3.l</w:t>
      </w:r>
      <w:r>
        <w:rPr>
          <w:rFonts w:hint="eastAsia" w:eastAsia="方正仿宋_GBK"/>
          <w:color w:val="auto"/>
          <w:sz w:val="28"/>
          <w:szCs w:val="28"/>
          <w:highlight w:val="none"/>
        </w:rPr>
        <w:t xml:space="preserve"> </w:t>
      </w:r>
      <w:r>
        <w:rPr>
          <w:rFonts w:eastAsia="方正仿宋_GBK"/>
          <w:color w:val="auto"/>
          <w:sz w:val="28"/>
          <w:szCs w:val="28"/>
          <w:highlight w:val="none"/>
        </w:rPr>
        <w:t xml:space="preserve">公告成交结果的同时，</w:t>
      </w:r>
      <w:r>
        <w:rPr>
          <w:rFonts w:hint="eastAsia" w:eastAsia="方正仿宋_GBK"/>
          <w:color w:val="auto"/>
          <w:sz w:val="28"/>
          <w:szCs w:val="28"/>
          <w:highlight w:val="none"/>
        </w:rPr>
        <w:t xml:space="preserve">采购人</w:t>
      </w:r>
      <w:r>
        <w:rPr>
          <w:rFonts w:eastAsia="方正仿宋_GBK"/>
          <w:color w:val="auto"/>
          <w:sz w:val="28"/>
          <w:szCs w:val="28"/>
          <w:highlight w:val="none"/>
        </w:rPr>
        <w:t xml:space="preserve">将向成交供应商发出成交通知书。</w:t>
      </w:r>
      <w:r>
        <w:rPr>
          <w:rFonts w:hint="eastAsia" w:eastAsia="方正仿宋_GBK"/>
          <w:color w:val="auto"/>
          <w:sz w:val="28"/>
          <w:szCs w:val="28"/>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3.2成交通知书将是合同的一个组成部分。对采购人和成交供应商均具有法律效力。成交通知书发出后，采购人改变成交结果的，或者成交供应商放弃谈判项目的，应当依法承担法律责任。</w:t>
      </w:r>
      <w:r/>
    </w:p>
    <w:p>
      <w:pPr>
        <w:keepLines/>
        <w:keepNext/>
        <w:spacing w:line="500" w:lineRule="exact"/>
        <w:rPr>
          <w:rFonts w:eastAsia="方正仿宋_GBK"/>
          <w:b/>
          <w:bCs/>
          <w:color w:val="auto"/>
          <w:sz w:val="28"/>
          <w:szCs w:val="28"/>
          <w:highlight w:val="none"/>
        </w:rPr>
        <w:outlineLvl w:val="2"/>
      </w:pPr>
      <w:r/>
      <w:bookmarkStart w:id="82" w:name="_Toc120614220"/>
      <w:r/>
      <w:bookmarkStart w:id="83" w:name="_Toc16938552"/>
      <w:r/>
      <w:bookmarkStart w:id="84" w:name="_Toc20823308"/>
      <w:r/>
      <w:bookmarkStart w:id="85" w:name="_Toc513029236"/>
      <w:r>
        <w:rPr>
          <w:rFonts w:eastAsia="方正仿宋_GBK"/>
          <w:b/>
          <w:bCs/>
          <w:color w:val="auto"/>
          <w:sz w:val="28"/>
          <w:szCs w:val="28"/>
          <w:highlight w:val="none"/>
        </w:rPr>
        <w:t xml:space="preserve">（七）授予合同</w:t>
      </w:r>
      <w:bookmarkEnd w:id="82"/>
      <w:r/>
      <w:bookmarkEnd w:id="83"/>
      <w:bookmarkEnd w:id="84"/>
      <w:bookmarkEnd w:id="85"/>
      <w:r/>
    </w:p>
    <w:p>
      <w:pPr>
        <w:keepNext/>
        <w:spacing w:line="500" w:lineRule="exact"/>
        <w:rPr>
          <w:rFonts w:eastAsia="方正仿宋_GBK"/>
          <w:b/>
          <w:color w:val="auto"/>
          <w:sz w:val="28"/>
          <w:szCs w:val="28"/>
          <w:highlight w:val="none"/>
        </w:rPr>
        <w:outlineLvl w:val="3"/>
      </w:pPr>
      <w:r/>
      <w:bookmarkStart w:id="86" w:name="_Toc16938553"/>
      <w:r/>
      <w:bookmarkStart w:id="87" w:name="_Toc513029237"/>
      <w:r/>
      <w:bookmarkStart w:id="88" w:name="_Toc20823309"/>
      <w:r>
        <w:rPr>
          <w:rFonts w:eastAsia="方正仿宋_GBK"/>
          <w:color w:val="auto"/>
          <w:sz w:val="28"/>
          <w:szCs w:val="28"/>
          <w:highlight w:val="none"/>
        </w:rPr>
        <w:t xml:space="preserve">1.签订合同</w:t>
      </w:r>
      <w:r/>
    </w:p>
    <w:p>
      <w:pPr>
        <w:ind w:firstLine="700"/>
        <w:spacing w:line="500" w:lineRule="exact"/>
        <w:rPr>
          <w:rFonts w:eastAsia="方正仿宋_GBK"/>
          <w:color w:val="auto"/>
          <w:sz w:val="28"/>
          <w:szCs w:val="28"/>
          <w:highlight w:val="none"/>
        </w:rPr>
      </w:pPr>
      <w:r>
        <w:rPr>
          <w:rFonts w:eastAsia="方正仿宋_GBK"/>
          <w:bCs/>
          <w:color w:val="auto"/>
          <w:sz w:val="28"/>
          <w:szCs w:val="28"/>
          <w:highlight w:val="none"/>
        </w:rPr>
        <w:t xml:space="preserve">1</w:t>
      </w:r>
      <w:r>
        <w:rPr>
          <w:rFonts w:eastAsia="方正仿宋_GBK"/>
          <w:color w:val="auto"/>
          <w:sz w:val="28"/>
          <w:szCs w:val="28"/>
          <w:highlight w:val="none"/>
        </w:rPr>
        <w:t xml:space="preserve">.l成交供应商应当在成交通知书发出之日起三十日内，按照谈判文件确定的事项与采购人签订政府采购合同。</w:t>
      </w:r>
      <w:r/>
    </w:p>
    <w:p>
      <w:pPr>
        <w:ind w:firstLine="700"/>
        <w:spacing w:line="500" w:lineRule="exact"/>
        <w:rPr>
          <w:rFonts w:eastAsia="方正仿宋_GBK"/>
          <w:color w:val="auto"/>
          <w:sz w:val="28"/>
          <w:szCs w:val="28"/>
          <w:highlight w:val="none"/>
        </w:rPr>
      </w:pPr>
      <w:r>
        <w:rPr>
          <w:rFonts w:eastAsia="方正仿宋_GBK"/>
          <w:color w:val="auto"/>
          <w:sz w:val="28"/>
          <w:szCs w:val="28"/>
          <w:highlight w:val="none"/>
        </w:rPr>
        <w:t xml:space="preserve">1.2谈判文件、成交供应商的响应文件及谈判过程中有关澄清、承诺文件均应作为合同附件。</w:t>
      </w:r>
      <w:r/>
    </w:p>
    <w:p>
      <w:pPr>
        <w:ind w:firstLine="700"/>
        <w:spacing w:line="500" w:lineRule="exact"/>
        <w:rPr>
          <w:rFonts w:eastAsia="方正仿宋_GBK"/>
          <w:color w:val="auto"/>
          <w:sz w:val="28"/>
          <w:szCs w:val="28"/>
          <w:highlight w:val="none"/>
        </w:rPr>
      </w:pPr>
      <w:r>
        <w:rPr>
          <w:rFonts w:eastAsia="方正仿宋_GBK"/>
          <w:color w:val="auto"/>
          <w:sz w:val="28"/>
          <w:szCs w:val="28"/>
          <w:highlight w:val="none"/>
        </w:rPr>
        <w:t xml:space="preserve">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eastAsia="方正仿宋_GBK"/>
          <w:b/>
          <w:color w:val="auto"/>
          <w:sz w:val="28"/>
          <w:szCs w:val="28"/>
          <w:highlight w:val="none"/>
        </w:rPr>
        <w:outlineLvl w:val="3"/>
      </w:pPr>
      <w:r>
        <w:rPr>
          <w:rFonts w:eastAsia="方正仿宋_GBK"/>
          <w:color w:val="auto"/>
          <w:sz w:val="28"/>
          <w:szCs w:val="28"/>
          <w:highlight w:val="none"/>
        </w:rPr>
        <w:t xml:space="preserve">2.货物和服务的追加、减少和添购。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eastAsia="方正仿宋_GBK"/>
          <w:b/>
          <w:color w:val="auto"/>
          <w:sz w:val="28"/>
          <w:szCs w:val="28"/>
          <w:highlight w:val="none"/>
        </w:rPr>
      </w:pPr>
      <w:r>
        <w:rPr>
          <w:rFonts w:eastAsia="方正仿宋_GBK"/>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bookmarkEnd w:id="86"/>
      <w:bookmarkEnd w:id="87"/>
      <w:bookmarkEnd w:id="88"/>
      <w:r/>
    </w:p>
    <w:p>
      <w:pPr>
        <w:pStyle w:val="662"/>
        <w:jc w:val="both"/>
        <w:spacing w:line="500" w:lineRule="exact"/>
        <w:rPr>
          <w:rFonts w:eastAsia="方正仿宋_GBK"/>
          <w:color w:val="auto"/>
          <w:sz w:val="28"/>
          <w:szCs w:val="28"/>
          <w:highlight w:val="none"/>
        </w:rPr>
      </w:pPr>
      <w:r>
        <w:rPr>
          <w:rFonts w:eastAsia="方正仿宋_GBK"/>
          <w:color w:val="auto"/>
          <w:sz w:val="28"/>
          <w:szCs w:val="28"/>
          <w:highlight w:val="none"/>
        </w:rPr>
        <w:t xml:space="preserve">3.政府采购</w:t>
      </w:r>
      <w:r>
        <w:rPr>
          <w:rFonts w:hint="eastAsia" w:eastAsia="方正仿宋_GBK"/>
          <w:color w:val="auto"/>
          <w:sz w:val="28"/>
          <w:szCs w:val="28"/>
          <w:highlight w:val="none"/>
        </w:rPr>
        <w:t xml:space="preserve">合同信用融资</w:t>
      </w:r>
      <w:r>
        <w:rPr>
          <w:rFonts w:eastAsia="方正仿宋_GBK"/>
          <w:color w:val="auto"/>
          <w:sz w:val="28"/>
          <w:szCs w:val="28"/>
          <w:highlight w:val="none"/>
        </w:rPr>
        <w:t xml:space="preserve">扶持政策</w:t>
      </w:r>
      <w:r/>
    </w:p>
    <w:p>
      <w:pPr>
        <w:pStyle w:val="662"/>
        <w:ind w:firstLine="548"/>
        <w:jc w:val="both"/>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3.1</w:t>
      </w:r>
      <w:r>
        <w:rPr>
          <w:rFonts w:eastAsia="方正仿宋_GBK"/>
          <w:color w:val="auto"/>
          <w:sz w:val="28"/>
          <w:szCs w:val="28"/>
          <w:highlight w:val="none"/>
        </w:rPr>
        <w:t xml:space="preserve">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color w:val="auto"/>
          <w:sz w:val="28"/>
          <w:szCs w:val="28"/>
          <w:highlight w:val="none"/>
        </w:rPr>
        <w:t xml:space="preserve">中标供应商可凭政府采购合同办理融资贷款，详情请见江苏政府采购网“政采贷”专栏。</w:t>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rPr>
          <w:rFonts w:hint="eastAsia" w:ascii="方正小标宋_GBK" w:hAnsi="宋体" w:eastAsia="方正小标宋_GBK"/>
          <w:bCs/>
          <w:color w:val="auto"/>
          <w:sz w:val="36"/>
          <w:szCs w:val="36"/>
          <w:highlight w:val="none"/>
        </w:rPr>
      </w:pPr>
      <w:r>
        <w:rPr>
          <w:rFonts w:hint="eastAsia" w:ascii="方正小标宋_GBK" w:hAnsi="宋体" w:eastAsia="方正小标宋_GBK"/>
          <w:bCs/>
          <w:color w:val="auto"/>
          <w:sz w:val="36"/>
          <w:szCs w:val="36"/>
          <w:highlight w:val="none"/>
        </w:rPr>
        <w:br w:type="page" w:clear="all"/>
      </w:r>
      <w:r/>
    </w:p>
    <w:p>
      <w:pPr>
        <w:jc w:val="center"/>
        <w:spacing w:line="500" w:lineRule="exact"/>
        <w:rPr>
          <w:rFonts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第三部分  项目需求</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color w:val="auto"/>
          <w:sz w:val="28"/>
          <w:szCs w:val="28"/>
          <w:highlight w:val="none"/>
        </w:rPr>
      </w:pPr>
      <w:r>
        <w:rPr>
          <w:rFonts w:eastAsia="方正仿宋_GBK"/>
          <w:b/>
          <w:bCs/>
          <w:color w:val="auto"/>
          <w:sz w:val="28"/>
          <w:szCs w:val="28"/>
          <w:highlight w:val="none"/>
        </w:rPr>
        <w:t xml:space="preserve">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有关要求说明：</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1. 关于节能产品和环境标志产品：</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1）投标（响应）产品如属于财政部、国家发改委公布的“节能产品品目清单”范围内的，供应商应当提供国家确定的认证机构出具的、处于有效期之内的该节能产品认证证书复印件，以及全国认证认可信息公共服务平台查询截图,否则作无效投标（响应）处理。认证机构详见市场监管总局发布的《参与实施政府采购节能产品认证机构名录》。</w:t>
      </w:r>
      <w:r/>
    </w:p>
    <w:p>
      <w:pPr>
        <w:ind w:firstLine="56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2）投标（响应）产品如属于财政部、生态环境部公布的“环境标志产品品目清单”范围内的，供应商应当提供国家确定的认证机构出具的、处于有效期内的该环保产品认证证书复印件，以及全国认证认可信息公共服务平台查询截图,否则作无效投标（响应）处理。认证机构详见市场监管总局发布的《参与实施政府采购环境标志产品认证机构名录》。</w:t>
      </w:r>
      <w:r/>
    </w:p>
    <w:p>
      <w:pPr>
        <w:ind w:firstLine="562"/>
        <w:spacing w:line="500" w:lineRule="exact"/>
        <w:rPr>
          <w:rFonts w:eastAsia="方正仿宋_GBK"/>
          <w:b/>
          <w:color w:val="auto"/>
          <w:sz w:val="28"/>
          <w:szCs w:val="28"/>
          <w:highlight w:val="none"/>
        </w:rPr>
      </w:pPr>
      <w:r>
        <w:rPr>
          <w:rFonts w:hint="eastAsia" w:eastAsia="方正仿宋_GBK"/>
          <w:b/>
          <w:color w:val="auto"/>
          <w:sz w:val="28"/>
          <w:szCs w:val="28"/>
          <w:highlight w:val="none"/>
        </w:rPr>
        <w:t xml:space="preserve">2.关于参照品牌：</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项目中如有列明的品牌、型号为参照品牌、型号，供应商也可选用其他品牌、型号替代，但替代的品牌、型号在实质性要求和条件上要相当于或优于参照品牌、型号。相当于或优于参照品牌、型号的证明材料由供应商提供，由评标委员会确认。当评标委员会认定所投品牌质量低于参照品牌质量的，将作无效投标处理。</w:t>
      </w:r>
      <w:r/>
    </w:p>
    <w:p>
      <w:pPr>
        <w:ind w:firstLine="562"/>
        <w:spacing w:line="500" w:lineRule="exact"/>
        <w:rPr>
          <w:rFonts w:eastAsia="方正仿宋_GBK"/>
          <w:b/>
          <w:color w:val="auto"/>
          <w:sz w:val="28"/>
          <w:szCs w:val="28"/>
          <w:highlight w:val="none"/>
        </w:rPr>
      </w:pPr>
      <w:r>
        <w:rPr>
          <w:rFonts w:eastAsia="方正仿宋_GBK"/>
          <w:b/>
          <w:bCs/>
          <w:color w:val="auto"/>
          <w:sz w:val="28"/>
          <w:szCs w:val="28"/>
          <w:highlight w:val="none"/>
        </w:rPr>
        <w:t xml:space="preserve">其内容包含（不限于下述内容）：</w:t>
      </w:r>
      <w:r/>
    </w:p>
    <w:p>
      <w:pPr>
        <w:spacing w:line="500" w:lineRule="exact"/>
        <w:rPr>
          <w:rFonts w:eastAsia="方正仿宋_GBK"/>
          <w:color w:val="auto"/>
          <w:sz w:val="28"/>
          <w:szCs w:val="28"/>
          <w:highlight w:val="none"/>
        </w:rPr>
      </w:pPr>
      <w:r>
        <w:rPr>
          <w:rFonts w:eastAsia="方正仿宋_GBK"/>
          <w:color w:val="auto"/>
          <w:sz w:val="28"/>
          <w:szCs w:val="28"/>
          <w:highlight w:val="none"/>
        </w:rPr>
        <w:t xml:space="preserve">（一）采购标的需实现的功能或者目标，以及为落实政府采购政策需满足的要求；</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709"/>
        <w:gridCol w:w="7229"/>
        <w:gridCol w:w="753"/>
      </w:tblGrid>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序号</w:t>
            </w:r>
            <w:r/>
          </w:p>
        </w:tc>
        <w:tc>
          <w:tcPr>
            <w:tcW w:w="709"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名称</w:t>
            </w:r>
            <w:r/>
          </w:p>
        </w:tc>
        <w:tc>
          <w:tcPr>
            <w:tcW w:w="7229"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技术参数要求</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数量</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便携式手机专业技术设备</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1.授权方式：</w:t>
            </w:r>
            <w:r>
              <w:rPr>
                <w:rFonts w:hint="eastAsia" w:ascii="方正仿宋_GBK" w:hAnsi="等线" w:eastAsia="方正仿宋_GBK" w:cs="宋体"/>
                <w:color w:val="auto"/>
                <w:sz w:val="24"/>
                <w:highlight w:val="none"/>
                <w:lang w:eastAsia="zh-CN"/>
              </w:rPr>
              <w:t xml:space="preserve">授权密钥</w:t>
            </w:r>
            <w:r>
              <w:rPr>
                <w:rFonts w:hint="eastAsia" w:ascii="方正仿宋_GBK" w:hAnsi="等线" w:eastAsia="方正仿宋_GBK" w:cs="宋体"/>
                <w:color w:val="auto"/>
                <w:sz w:val="24"/>
                <w:highlight w:val="none"/>
              </w:rPr>
              <w:t xml:space="preserve">。</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2.提供适配便携式手机专业技术任务的配套便携式硬件1套，硬件参数不小于：cpu20线程，内存32GB，硬盘2TB，显存8GB，屏幕15英寸。</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b/>
                <w:bCs/>
                <w:color w:val="auto"/>
                <w:sz w:val="24"/>
                <w:highlight w:val="none"/>
              </w:rPr>
              <w:t xml:space="preserve">二、软件参数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1.支持Android手机采集过程中自动点击，自动检测保存目录剩余空间，避免因为空间不足时造成任务失败。</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2.支持多种采集辅助功能，包括但不限于：飞行模式预警、设备录屏截屏、组合录屏功能、任务日志查询。</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3.支持BCP自动/手动的导出、上传功能，支持自动填充工号、单位名称，导出BCP时支持勾选资源文件选项，自动上传可同时传输至多个FTP地址。</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4.支持在不开启开发者模式以及USB调试模式情况下，无数据线连接 WiFi采集vivo 、OPPO品牌手机的数据。</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5.支持华为高级备份WiFi模式、华为HDB模式采集。</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6.支持小米机型在文件管理有应用锁时也可以正常提取。</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7.支持基于Telegram聊天框架、基于野火IM聊天框架生成的各类变种即时通讯App通用分析。</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8.支持各类移动终端应用程序数据解析，包括但不限于：浏览器、即时通讯、境外通讯、邮箱工具、网络云盘、视频音频、办公软件、网络购物、其他工具等种类应用程序。</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三、质保服务</w:t>
            </w:r>
            <w:r/>
          </w:p>
          <w:p>
            <w:pPr>
              <w:spacing w:line="320" w:lineRule="exact"/>
              <w:widowControl/>
              <w:rPr>
                <w:rFonts w:ascii="方正仿宋_GBK" w:hAnsi="等线" w:eastAsia="方正仿宋_GBK" w:cs="宋体"/>
                <w:b/>
                <w:color w:val="auto"/>
                <w:sz w:val="24"/>
                <w:highlight w:val="none"/>
              </w:rPr>
            </w:pPr>
            <w:r>
              <w:rPr>
                <w:rFonts w:hint="eastAsia" w:ascii="方正仿宋_GBK" w:eastAsia="方正仿宋_GBK"/>
                <w:color w:val="auto"/>
                <w:sz w:val="24"/>
                <w:highlight w:val="none"/>
              </w:rPr>
              <w:t xml:space="preserve">自验收合格之日起提供不少于三年原厂商免费质保服务；质保期内硬件免费维修、软件免费升级服务。</w:t>
            </w:r>
            <w:r/>
          </w:p>
          <w:p>
            <w:pPr>
              <w:spacing w:line="320" w:lineRule="exact"/>
              <w:widowControl/>
              <w:rPr>
                <w:rFonts w:ascii="方正仿宋_GBK" w:hAnsi="等线" w:eastAsia="方正仿宋_GBK" w:cs="宋体"/>
                <w:b/>
                <w:color w:val="auto"/>
                <w:sz w:val="24"/>
                <w:highlight w:val="none"/>
              </w:rPr>
            </w:pPr>
            <w:r>
              <w:rPr>
                <w:rFonts w:ascii="方正仿宋_GBK" w:hAnsi="等线" w:eastAsia="方正仿宋_GBK" w:cs="宋体"/>
                <w:b/>
                <w:color w:val="auto"/>
                <w:sz w:val="24"/>
                <w:highlight w:val="none"/>
              </w:rPr>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便携式多功能专业技术设备</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1.设备为便携式形态，配置CPU不低于14核，内存不低于64GB ，SSD盘不低于2TB；配置至少14寸2K高清屏+12.6寸2K高清屏；全部软件功能可以在便携式设备内运行。</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color w:val="auto"/>
                <w:sz w:val="24"/>
                <w:highlight w:val="none"/>
              </w:rPr>
              <w:t xml:space="preserve">2.I/O接口：固证盘接口不少于4个type-C；USB只读接口不少于4个，同时具备type-C与USB类型；硬盘只读接口需同时具备SATA、M.2 NVMe、M.2 SATA、Apple NVMe、Apple SATA等接口；硬盘读写接口不少1个SATA接口；手机数据接口接口不少于3个接口，需同时具备type-C与USB类型。 </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二、软件参数</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（一）专业技术任务管理：</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1.支持以列表和卡片两种专业技术任务信息视图。</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2.支持展示专业技术任务详细信息，包括专业技术任务信息、检材信息（检材基本信息、文件数量、结果数量）。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3.支持录入专业技术任务基本信息，包括专业技术任务名称（必填）、专业技术任务编号、专业技术任务类型等，是否使用M01专业技术任务镜像格式（是否加密）。</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4.支持快速归档专业技术任务数据，对历史专业技术任务数据进行快速归档保存，支持M01、压缩包等格式。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5.支持导出专业技术任务数据至本地路径，支持M01、压缩包等格式，可选择检材范围、是否加密、是否包含专业技术任务数据浏览工具。</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（二）计算机</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1.支持Windows系统、Mac OS X系统和Linux系统</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2.支持Linux LVM/LVM2磁盘结构解析；支持ZFS 存储池解析支持。</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3.支持Linux的MDADM软RAID解析；支持BTRFS阵列支持。</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4.支持照片Exif信息提取和分析。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5.支持Windows LDM磁盘结构解析；支持win10的 Windows storage Spaces存储空间解析。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6.支持macOS的Fusion Drive融合磁盘解析；支持macOS的RAID0软阵列解析。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7.支持Mac内置应用、Mac打印信息、Mac无线连接、Mac蓝牙、Mac远程连接记录等的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hAnsi="等线" w:eastAsia="方正仿宋_GBK" w:cs="宋体"/>
                <w:color w:val="auto"/>
                <w:sz w:val="24"/>
                <w:highlight w:val="none"/>
              </w:rPr>
            </w:pPr>
            <w:r>
              <w:rPr>
                <w:rFonts w:hint="eastAsia" w:ascii="方正仿宋_GBK" w:eastAsia="方正仿宋_GBK"/>
                <w:color w:val="auto"/>
                <w:sz w:val="24"/>
                <w:highlight w:val="none"/>
              </w:rPr>
              <w:t xml:space="preserve">8.支持快速搜索并解析系统日志、web中间件日志等信息。</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（三）手机</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 支持手机直连、文件、SIM/SD卡、拍照等</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功能。</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 Wi-Fi</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：支持Wi-Fi手机搬家/克隆方式，支持免网卡方式、备用机方式和Wi-Fi盒子方式等。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 支持备份文件解析，包括iTunes（iPhone）备份、Android手机备份、VCF备份文件。</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 支持华为高级备份、系统应用分身数据的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 支持iOS备份的keychain解析。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 支持公众号文章缓存页面重组。</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7. 支持手机Wi-Fi、蓝牙连接记录的提取，支持部分应用程序位置信息的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8. 支持手机浏览器、出行、网盘下载、影音娱乐类等应用的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b/>
                <w:bCs/>
                <w:color w:val="auto"/>
                <w:sz w:val="24"/>
                <w:highlight w:val="none"/>
              </w:rPr>
              <w:t xml:space="preserve">（四）汽车中控</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1.支持部分车辆原装信息娱乐导航系统、部分第三方Android信息娱乐导航系统的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2.支持通过WIFI连接信息娱乐导航系统进行</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（五）路由器</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1.支持至少三种路由器品牌的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2.支持网口直连、TTL串口直连、WIFI直连。</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3.支持权限管控、静态路由表、静态ARP绑定、VPN、DNS、WiFi配置等配置信息解析。</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（六）系统仿真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1.支持对Windows系统的操作痕迹进行时间线播放。</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2.支持对物理磁盘和镜像文件等不少于2种介质存储方式的仿真。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3.支持对全盘镜像或分区镜像的仿真。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4.支持对容量4TB以上磁盘的识别和仿真镜像格式进行仿真。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5.单个系统仿真能支持同时添加不少于8个数据源。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6.支持对FileVault2加密分区的仿真，至少覆盖HFS+、APFS两种文件系统。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7.支持Windows系统仿真失败时的启动项修复。</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8.支持全自动仿真，可一键完成磁盘或镜像的仿真。</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（七）智能分析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1.支持手机检材概况的展示包括：检材基本信息、加密文档等。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2.支持手机类检材内的数据挖掘：图像识别、音频识别等。</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（八）硬盘复制</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1.硬盘复制功能支持一对一复制，并提供SATA、Apple SATA、Apple NVMe、M.2 SATA、M.2 NVMe、USB、Typpe-C免接线直插式只读接口。 </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2.支持对目标计算机进行不拆机硬盘镜像/复制。</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3.支持断点续传功能，可在出现临时停止或异常中断后从断点处继续执行复制操作。</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4.支持自动识别HPA隐藏区域，并可进行复制、镜像等操作。</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5.具备高性能的镜像功能，支持 MD5，SHA1，SHA-256，SM3等格式的校验，支持DD镜像、E01镜像、AFF镜像文件制作功能，可设置存放路径等参数。</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6.支持DD、E01格式的镜像还原成磁盘。</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7.支持对目标介质进行快速擦除、自定义、DoD擦除、BMB擦除。</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（九）云数据</w:t>
            </w:r>
            <w:r/>
          </w:p>
          <w:p>
            <w:pPr>
              <w:spacing w:line="320" w:lineRule="exact"/>
              <w:widowControl/>
              <w:rPr>
                <w:rFonts w:ascii="方正仿宋_GBK" w:eastAsia="方正仿宋_GBK"/>
                <w:color w:val="auto"/>
                <w:sz w:val="24"/>
                <w:highlight w:val="none"/>
              </w:rPr>
            </w:pPr>
            <w:r>
              <w:rPr>
                <w:rFonts w:hint="eastAsia" w:ascii="方正仿宋_GBK" w:hAnsi="等线" w:eastAsia="方正仿宋_GBK" w:cs="宋体"/>
                <w:color w:val="auto"/>
                <w:sz w:val="24"/>
                <w:highlight w:val="none"/>
              </w:rPr>
              <w:t xml:space="preserve">1</w:t>
            </w:r>
            <w:r>
              <w:rPr>
                <w:rFonts w:hint="eastAsia" w:ascii="方正仿宋_GBK" w:eastAsia="方正仿宋_GBK"/>
                <w:color w:val="auto"/>
                <w:sz w:val="24"/>
                <w:highlight w:val="none"/>
              </w:rPr>
              <w:t xml:space="preserve">.支持金融支付类、云备份类、视频直播类、链接类等应用云数据同步固定至本地。</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2.手机应用数据提取过程，支持APP提取密钥，支持免密、账号+密码、手机号+短信验证码 、账号+二维码等多种登录方式；设备内置短信验证模块，可自动进行短信验证码验证登录。</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3.支持大屏动态实时数据演示：产品处于云数据下载过程中，可点击进入大屏展示，实时展示下载的相关信息，并可点击对应文件进行相关预览。</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4.支持云取过程中数据采集带宽支持自主配置，并可实时观测云取进度。</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5.支持文件与任务的断点续传，可在断电断网等异常中断后的任务和文件断点续传。</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6.支持多检材、多应用、多账号并行</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hAnsi="等线" w:eastAsia="方正仿宋_GBK" w:cs="宋体"/>
                <w:b/>
                <w:color w:val="auto"/>
                <w:sz w:val="24"/>
                <w:highlight w:val="none"/>
              </w:rPr>
            </w:pPr>
            <w:r>
              <w:rPr>
                <w:rFonts w:hint="eastAsia" w:ascii="方正仿宋_GBK" w:hAnsi="等线" w:eastAsia="方正仿宋_GBK" w:cs="宋体"/>
                <w:b/>
                <w:color w:val="auto"/>
                <w:sz w:val="24"/>
                <w:highlight w:val="none"/>
              </w:rPr>
              <w:t xml:space="preserve">三、质保服务</w:t>
            </w:r>
            <w:r/>
          </w:p>
          <w:p>
            <w:pPr>
              <w:spacing w:line="320" w:lineRule="exact"/>
              <w:widowControl/>
              <w:rPr>
                <w:rFonts w:ascii="方正仿宋_GBK" w:hAnsi="等线" w:eastAsia="方正仿宋_GBK" w:cs="宋体"/>
                <w:b/>
                <w:color w:val="auto"/>
                <w:sz w:val="24"/>
                <w:highlight w:val="none"/>
              </w:rPr>
            </w:pPr>
            <w:r>
              <w:rPr>
                <w:rFonts w:hint="eastAsia" w:ascii="方正仿宋_GBK" w:eastAsia="方正仿宋_GBK"/>
                <w:color w:val="auto"/>
                <w:sz w:val="24"/>
                <w:highlight w:val="none"/>
              </w:rPr>
              <w:t xml:space="preserve">自验收合格之日起提供不少于三年原厂商免费质保服务；质保期内硬件免费维修、软件免费升级服务。</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便携式现场专业技术设备</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1.操控触屏：至少2.8寸触摸显示屏，分辨率至少480*640。</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2.CPU：至少八核，最高主频达2.7GHz，数量1。</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3.内存：至少12GB。</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4.主机存储：至少256GB ssd。</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5.存储模块：至少配置2个M.2 NVME协议接口，固证盘总容量不低于5T。</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6.拍照摄像头：至少1300万像素。</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7.无线通讯：5G、Wifi6、蓝牙bt5.0。</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8.电池：容量至少6400mAh。</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9.对外接口：TypeC接口至少4个、SIM卡槽至少1个。</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color w:val="auto"/>
                <w:sz w:val="24"/>
                <w:highlight w:val="none"/>
              </w:rPr>
              <w:t xml:space="preserve">10.证据盘集成一块至少2寸水墨屏，可显示专业技术任务信息。</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二、软件参数</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（一）基础功能</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1.支持手机、计算机、服务器的专业技术任务。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2.支持数据盘直接拔插更换，可接入不同容量的数据盘。</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3.数据盘仅在固证过程可读写，拔出后自动切换为只读。</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4.支持任务完成后自动更新数据盘上显示的证据数据。</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5.支持对目标计算机制作全盘镜像、分区镜像。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6.应当能与本文中的便携式多功能专业技术设备适配使用。</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（二）计算机</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1.支持内存镜像自动获取。</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2.支持桌面打开窗口自动固定。</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3.支持计算机系统信息、进程、使用端口、系统操作记录、易失数据、上网记录、本地邮件信息等数据的专业技术任务。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4.支持自动搜索最近使用文件:包含常规文件、办公文件、压缩包文件、最近脚本文件等。</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5.★支持对目标计算机制作全盘镜像、分区镜像。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6.支持制作DD、E01格式镜像。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7.支持断点续传功能，可自动恢复上次意外中断的获取任务。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8.支持无痕浏览，设备可通过自带系统使用引导模式无痕浏览数据。</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9.支部部分加密设备的镜像获取。</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10.支持对在线磁盘阵列数据的镜像文件制作。</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（三）手机</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1.★安卓、苹果各支持至少2种连接方式。</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2.支持不少于3种品牌手机Wi-Fi手机搬家/克隆方式。</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 支持固定Android、iOS、鸿蒙OS手机不正常显示文件，支持固定Android、iOS手机缩略图。</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4.★支持iOS备份的keychain固定。</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5.支持手机各类文档、Wi-Fi、蓝牙连接、部分程序位置信息的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6.支持制作部分Android、iOS、鸿蒙OS系统手机镜像。</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（四）服务器</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1.支持Windows服务器。</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2.支持本机登录信息、数据库、web中间件、容器、管理面板等数据的</w:t>
            </w:r>
            <w:r>
              <w:rPr>
                <w:rFonts w:hint="eastAsia" w:ascii="方正仿宋_GBK" w:hAnsi="等线" w:eastAsia="方正仿宋_GBK" w:cs="宋体"/>
                <w:color w:val="auto"/>
                <w:sz w:val="24"/>
                <w:highlight w:val="none"/>
              </w:rPr>
              <w:t xml:space="preserve">专业技术任务</w:t>
            </w:r>
            <w:r>
              <w:rPr>
                <w:rFonts w:hint="eastAsia" w:ascii="方正仿宋_GBK" w:eastAsia="方正仿宋_GBK"/>
                <w:color w:val="auto"/>
                <w:sz w:val="24"/>
                <w:highlight w:val="none"/>
              </w:rPr>
              <w:t xml:space="preserve">。</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3.支持自动搜索最近使用文件:包含常规文件、办公文件、压缩包文件、最近脚本文件等。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4.支持关键文件自动导出: 网站文件、数据库文件、日志文件、配置文件、防火墙文件等。</w:t>
            </w:r>
            <w:r/>
          </w:p>
          <w:p>
            <w:pPr>
              <w:spacing w:line="320" w:lineRule="exact"/>
              <w:widowControl/>
              <w:rPr>
                <w:rFonts w:ascii="方正仿宋_GBK" w:eastAsia="方正仿宋_GBK"/>
                <w:b/>
                <w:bCs/>
                <w:color w:val="auto"/>
                <w:sz w:val="24"/>
                <w:highlight w:val="none"/>
              </w:rPr>
            </w:pPr>
            <w:r>
              <w:rPr>
                <w:rFonts w:hint="eastAsia" w:ascii="方正仿宋_GBK" w:eastAsia="方正仿宋_GBK"/>
                <w:b/>
                <w:bCs/>
                <w:color w:val="auto"/>
                <w:sz w:val="24"/>
                <w:highlight w:val="none"/>
              </w:rPr>
              <w:t xml:space="preserve">三、质保服务</w:t>
            </w:r>
            <w:r/>
          </w:p>
          <w:p>
            <w:pPr>
              <w:spacing w:line="320" w:lineRule="exact"/>
              <w:widowControl/>
              <w:rPr>
                <w:rFonts w:ascii="方正仿宋_GBK" w:hAnsi="等线" w:eastAsia="方正仿宋_GBK" w:cs="宋体"/>
                <w:b/>
                <w:color w:val="auto"/>
                <w:sz w:val="24"/>
                <w:highlight w:val="none"/>
              </w:rPr>
            </w:pPr>
            <w:r>
              <w:rPr>
                <w:rFonts w:hint="eastAsia" w:ascii="方正仿宋_GBK" w:hAnsi="等线" w:eastAsia="方正仿宋_GBK" w:cs="宋体"/>
                <w:b/>
                <w:color w:val="auto"/>
                <w:sz w:val="24"/>
                <w:highlight w:val="none"/>
              </w:rPr>
              <w:t xml:space="preserve">自验收合格之日起提供不少于三年原厂商免费质保服务；质保期内硬件免费维修、软件免费升级服务。</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w:t>
            </w:r>
            <w:r/>
          </w:p>
        </w:tc>
        <w:tc>
          <w:tcPr>
            <w:tcW w:w="709"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智能预检一体机</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1.主机：不低于八核处理器，32GB内存，2TB SSD存储。</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2.含至少14.0寸双屏低功耗全高清液晶可触摸显示屏，支持至少10点电容触摸功能；含配套触控笔。</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3.含至少800万像素仰角人物拍摄摄像头；含至少1000万像素支持扫描、拍照、录像等功能的高拍摄像头，可至少350°灵活转向，支持自动对焦，支持A3/A4幅面拍摄。</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4.至少一个千兆有线网口。</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5.支持热敏不干胶标签打印。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6.支持二维码读取功能（台式扫码和移动扫码）。</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7.含指纹登录模块。</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8.外观尺寸：不高于45cm（高）*55cm（宽）*40cm（厚）。</w:t>
            </w:r>
            <w:r/>
          </w:p>
          <w:p>
            <w:pPr>
              <w:spacing w:line="320" w:lineRule="exact"/>
              <w:widowControl/>
              <w:rPr>
                <w:rFonts w:hint="eastAsia" w:ascii="方正仿宋_GBK" w:hAnsi="等线" w:eastAsia="方正仿宋_GBK" w:cs="宋体"/>
                <w:bCs/>
                <w:color w:val="auto"/>
                <w:sz w:val="24"/>
                <w:highlight w:val="none"/>
                <w:lang w:eastAsia="zh-CN"/>
              </w:rPr>
            </w:pPr>
            <w:r>
              <w:rPr>
                <w:rFonts w:hint="eastAsia" w:ascii="方正仿宋_GBK" w:hAnsi="等线" w:eastAsia="方正仿宋_GBK" w:cs="宋体"/>
                <w:bCs/>
                <w:color w:val="auto"/>
                <w:sz w:val="24"/>
                <w:highlight w:val="none"/>
              </w:rPr>
              <w:t xml:space="preserve">9.授权方式：</w:t>
            </w:r>
            <w:r>
              <w:rPr>
                <w:rFonts w:hint="eastAsia" w:ascii="方正仿宋_GBK" w:hAnsi="等线" w:eastAsia="方正仿宋_GBK" w:cs="宋体"/>
                <w:bCs/>
                <w:color w:val="auto"/>
                <w:sz w:val="24"/>
                <w:highlight w:val="none"/>
                <w:lang w:eastAsia="zh-CN"/>
              </w:rPr>
              <w:t xml:space="preserve">授权密钥</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二、软件参数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1.软件登录：支持密码登录与指纹登录。</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2.专业技术任务登记：支持登记专业技术任务信息和检材信息。</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3.送检签字：支持记录送检人信息、电子签名、人脸拍照等。</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4.检材预检：支持拆封前拍照、拆封后拍照、拆封录像、检材拍照等。</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5.任务后封装：支持重新封装拍照、重新封装录像等功能。</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6.领取签字：支持记录领取人信息、电子签名、人脸拍照等。</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7.支持自定义检材标签打印。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8.支持检材快速查询（立式扫码或移动扫码）。</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9.支持自定义拍照、录像。</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10.支持对接南通市公安局电子数据一体化管理平台。</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11.支持对接各个主流专业厂商设备，将设备上的数据自动上传到存储NAS中。</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12.★支持解析主流专业厂商（包含不限于平航、美亚、龙信、云帆、弘连等）的检材数据html格式报告。支持自动获取检材基础信息，通讯录数据，短信数据，QQ数据，微信以及其它检材内数据（投标时须提供软件截图证明并加盖投标人公章）。</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13.支持数据包HASH自动计算功能。</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14.支持数据包完整性自动校验功能，避免因网络丢包导致的数据损坏情况。</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15.支持存储NAS上所有检材数据的可视化展示，包括在线预览，下载与批量下载功能。</w:t>
            </w:r>
            <w:r/>
          </w:p>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三、质保服务</w:t>
            </w:r>
            <w:r/>
          </w:p>
          <w:p>
            <w:pPr>
              <w:spacing w:line="320" w:lineRule="exact"/>
              <w:widowControl/>
              <w:rPr>
                <w:rFonts w:ascii="方正仿宋_GBK" w:hAnsi="等线" w:eastAsia="方正仿宋_GBK" w:cs="宋体"/>
                <w:b/>
                <w:color w:val="auto"/>
                <w:sz w:val="24"/>
                <w:highlight w:val="none"/>
              </w:rPr>
            </w:pPr>
            <w:r>
              <w:rPr>
                <w:rFonts w:hint="eastAsia" w:ascii="方正仿宋_GBK" w:hAnsi="等线" w:eastAsia="方正仿宋_GBK" w:cs="宋体"/>
                <w:bCs/>
                <w:color w:val="auto"/>
                <w:sz w:val="24"/>
                <w:highlight w:val="none"/>
              </w:rPr>
              <w:t xml:space="preserve">自验收合格之日起提供不少于五年原厂商免费质保服务；质保期内硬件免费维修、软件免费升级服务。</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5</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便携式服务器远程专业技术设备</w:t>
            </w:r>
            <w:r/>
          </w:p>
        </w:tc>
        <w:tc>
          <w:tcPr>
            <w:tcW w:w="7229" w:type="dxa"/>
            <w:vAlign w:val="center"/>
            <w:textDirection w:val="lrTb"/>
            <w:noWrap w:val="false"/>
          </w:tcPr>
          <w:p>
            <w:pPr>
              <w:spacing w:line="32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一、硬件参数</w:t>
            </w:r>
            <w:r/>
          </w:p>
          <w:p>
            <w:pPr>
              <w:spacing w:line="320" w:lineRule="exact"/>
              <w:widowControl/>
              <w:rPr>
                <w:rFonts w:hint="eastAsia" w:ascii="方正仿宋_GBK" w:hAnsi="等线" w:eastAsia="方正仿宋_GBK" w:cs="宋体"/>
                <w:bCs/>
                <w:color w:val="auto"/>
                <w:sz w:val="24"/>
                <w:highlight w:val="none"/>
                <w:lang w:eastAsia="zh-CN"/>
              </w:rPr>
            </w:pPr>
            <w:r>
              <w:rPr>
                <w:rFonts w:hint="eastAsia" w:ascii="方正仿宋_GBK" w:hAnsi="等线" w:eastAsia="方正仿宋_GBK" w:cs="宋体"/>
                <w:bCs/>
                <w:color w:val="auto"/>
                <w:sz w:val="24"/>
                <w:highlight w:val="none"/>
              </w:rPr>
              <w:t xml:space="preserve">1.授权方式：</w:t>
            </w:r>
            <w:r>
              <w:rPr>
                <w:rFonts w:hint="eastAsia" w:ascii="方正仿宋_GBK" w:hAnsi="等线" w:eastAsia="方正仿宋_GBK" w:cs="宋体"/>
                <w:bCs/>
                <w:color w:val="auto"/>
                <w:sz w:val="24"/>
                <w:highlight w:val="none"/>
                <w:lang w:eastAsia="zh-CN"/>
              </w:rPr>
              <w:t xml:space="preserve">授权密钥</w:t>
            </w:r>
            <w:r/>
          </w:p>
          <w:p>
            <w:pPr>
              <w:spacing w:line="320" w:lineRule="exact"/>
              <w:widowControl/>
              <w:rPr>
                <w:rFonts w:ascii="方正仿宋_GBK" w:hAnsi="等线" w:eastAsia="方正仿宋_GBK" w:cs="宋体"/>
                <w:bCs/>
                <w:color w:val="auto"/>
                <w:sz w:val="24"/>
                <w:highlight w:val="none"/>
              </w:rPr>
            </w:pPr>
            <w:r>
              <w:rPr>
                <w:rFonts w:hint="eastAsia" w:ascii="方正仿宋_GBK" w:hAnsi="等线" w:eastAsia="方正仿宋_GBK" w:cs="宋体"/>
                <w:bCs/>
                <w:color w:val="auto"/>
                <w:sz w:val="24"/>
                <w:highlight w:val="none"/>
              </w:rPr>
              <w:t xml:space="preserve">2.提供适配服务器远程专业技术任务的配套便携式硬件1套，硬件参数不小于：cpu24线程，内存32GB，硬盘2TB，显存12GB，屏幕16英寸。</w:t>
            </w:r>
            <w:r/>
          </w:p>
          <w:p>
            <w:pPr>
              <w:spacing w:line="320" w:lineRule="exact"/>
              <w:widowControl/>
              <w:rPr>
                <w:rFonts w:ascii="方正仿宋_GBK" w:hAnsi="等线" w:eastAsia="方正仿宋_GBK" w:cs="宋体"/>
                <w:bCs/>
                <w:color w:val="auto"/>
                <w:sz w:val="24"/>
                <w:highlight w:val="none"/>
              </w:rPr>
            </w:pPr>
            <w:r>
              <w:rPr>
                <w:rFonts w:hint="eastAsia" w:ascii="方正仿宋_GBK" w:hAnsi="等线" w:eastAsia="方正仿宋_GBK" w:cs="宋体"/>
                <w:bCs/>
                <w:color w:val="auto"/>
                <w:sz w:val="24"/>
                <w:highlight w:val="none"/>
              </w:rPr>
              <w:t xml:space="preserve">3.能够适配技术参数中本地大模型的运行。</w:t>
            </w:r>
            <w:r/>
          </w:p>
          <w:p>
            <w:pPr>
              <w:spacing w:line="320" w:lineRule="exact"/>
              <w:widowControl/>
              <w:rPr>
                <w:rFonts w:ascii="方正仿宋_GBK" w:hAnsi="等线" w:eastAsia="方正仿宋_GBK" w:cs="宋体"/>
                <w:b/>
                <w:color w:val="auto"/>
                <w:sz w:val="24"/>
                <w:highlight w:val="none"/>
              </w:rPr>
            </w:pPr>
            <w:r>
              <w:rPr>
                <w:rFonts w:hint="eastAsia" w:ascii="方正仿宋_GBK" w:hAnsi="等线" w:eastAsia="方正仿宋_GBK" w:cs="宋体"/>
                <w:b/>
                <w:color w:val="auto"/>
                <w:sz w:val="24"/>
                <w:highlight w:val="none"/>
              </w:rPr>
              <w:t xml:space="preserve">二、软件参数</w:t>
            </w:r>
            <w:r/>
          </w:p>
          <w:p>
            <w:pPr>
              <w:spacing w:line="320" w:lineRule="exact"/>
              <w:widowControl/>
              <w:rPr>
                <w:rFonts w:ascii="方正仿宋_GBK" w:eastAsia="方正仿宋_GBK"/>
                <w:color w:val="auto"/>
                <w:sz w:val="24"/>
                <w:highlight w:val="none"/>
              </w:rPr>
            </w:pPr>
            <w:r>
              <w:rPr>
                <w:rFonts w:hint="eastAsia" w:ascii="方正仿宋_GBK" w:hAnsi="等线" w:eastAsia="方正仿宋_GBK" w:cs="宋体"/>
                <w:b/>
                <w:bCs/>
                <w:color w:val="auto"/>
                <w:sz w:val="24"/>
                <w:highlight w:val="none"/>
              </w:rPr>
              <w:t xml:space="preserve">（一）Linux勘验</w:t>
            </w:r>
            <w:r>
              <w:rPr>
                <w:rFonts w:hint="eastAsia" w:ascii="方正仿宋_GBK" w:hAnsi="等线" w:eastAsia="方正仿宋_GBK" w:cs="宋体"/>
                <w:b/>
                <w:bCs/>
                <w:color w:val="auto"/>
                <w:sz w:val="24"/>
                <w:highlight w:val="none"/>
              </w:rPr>
              <w:br/>
            </w:r>
            <w:r>
              <w:rPr>
                <w:rFonts w:hint="eastAsia" w:ascii="方正仿宋_GBK" w:eastAsia="方正仿宋_GBK"/>
                <w:color w:val="auto"/>
                <w:sz w:val="24"/>
                <w:highlight w:val="none"/>
              </w:rPr>
              <w:t xml:space="preserve">1.支持 Linux（CentOS、Redhat、Ubuntu、Debian等）系统。</w:t>
            </w:r>
            <w:r>
              <w:rPr>
                <w:rFonts w:hint="eastAsia" w:ascii="方正仿宋_GBK" w:eastAsia="方正仿宋_GBK"/>
                <w:color w:val="auto"/>
                <w:sz w:val="24"/>
                <w:highlight w:val="none"/>
              </w:rPr>
              <w:br/>
            </w:r>
            <w:r>
              <w:rPr>
                <w:rFonts w:hint="eastAsia" w:ascii="方正仿宋_GBK" w:eastAsia="方正仿宋_GBK"/>
                <w:color w:val="auto"/>
                <w:sz w:val="24"/>
                <w:highlight w:val="none"/>
              </w:rPr>
              <w:t xml:space="preserve">2.支持多种连接验证方式，包括密码、私钥和加密私钥连接。</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 Mysql、MongoDB、PostgreSQL、SQLServer 数据库提取分析。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4.支持以本机作为根节点，一键连接目标主机投放 Agent，网络通信层支持正向连接、反向连接和代理连接。</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5.支持对多台服务器设备同时开展任务，使用专业技术任务概览页面路由表可随时切换控制表内所有设备。</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（二）Windows勘验</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1.支持Windows server系统及Windows桌面系列系统。</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2.支持命令行操作窗口，支持一键获取目标主机信息。</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3.支持不少于3种数据库提取分析。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 支持以本机作为根节点，且至少支持以下三种连接方式一键连接目标主机：直接从发起主机到目标机建立的正向连接、从目标主机向发起主机建立的反向连接，以及由中间代理服务器向目标主机和发起主机建立的代理连接。</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5.支持目标服务器同内网的其他设备的任意端口映射至本地。</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（三）数据提取</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1.任务结果需支持保存为多种文件格式，类型包括但不限于DD镜像、E01镜像 、DD镜像流压缩格式。</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 磁盘镜像过程中支持自动断点续传。</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3.支持远程镜像提取或文件下载时，缓存到中间跳板服务器磁盘中，或通过中间跳板服务器直接上传至OSS。</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4.固定阿里云、腾讯云和华为云服务器时，需支持同网高速传输模式，可绕过云端带宽限制，传输速度可达该云同区域最高速度；固定任务需支持在关闭软件后持续运行。</w:t>
            </w:r>
            <w:r/>
          </w:p>
          <w:p>
            <w:pPr>
              <w:spacing w:line="500" w:lineRule="exact"/>
              <w:widowControl/>
              <w:rPr>
                <w:rFonts w:ascii="方正仿宋_GBK" w:hAnsi="等线" w:eastAsia="方正仿宋_GBK" w:cs="宋体"/>
                <w:b/>
                <w:bCs/>
                <w:color w:val="auto"/>
                <w:sz w:val="24"/>
                <w:highlight w:val="none"/>
              </w:rPr>
            </w:pPr>
            <w:r>
              <w:rPr>
                <w:rFonts w:hint="eastAsia" w:ascii="方正仿宋_GBK" w:hAnsi="等线" w:eastAsia="方正仿宋_GBK" w:cs="宋体"/>
                <w:b/>
                <w:bCs/>
                <w:color w:val="auto"/>
                <w:sz w:val="24"/>
                <w:highlight w:val="none"/>
              </w:rPr>
              <w:t xml:space="preserve">（四）数据解析</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1.支持不少2种浏览器数据自动化处理。</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2..支持不同类型网站数据的自动处理，支持类型包括但不限于 Apache、Nginx、Tomcat 以及 IIS等。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3.支持服务器基本信息自动处理，包括系统概况、系统磁盘使用情况、内存使用情况、用户列表、进程列表、系统启动项、IP 地址等。</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4. ★内置AI大模型交互功能，支持一键生成shell、bat脚本，并支持同时对多台服务器一键广播执行。</w:t>
            </w:r>
            <w:r/>
          </w:p>
          <w:p>
            <w:pPr>
              <w:spacing w:line="320" w:lineRule="exact"/>
              <w:widowControl/>
              <w:rPr>
                <w:rFonts w:ascii="方正仿宋_GBK" w:eastAsia="方正仿宋_GBK"/>
                <w:color w:val="auto"/>
                <w:sz w:val="24"/>
                <w:highlight w:val="none"/>
              </w:rPr>
            </w:pPr>
            <w:r>
              <w:rPr>
                <w:rFonts w:hint="eastAsia" w:ascii="方正仿宋_GBK" w:eastAsia="方正仿宋_GBK"/>
                <w:color w:val="auto"/>
                <w:sz w:val="24"/>
                <w:highlight w:val="none"/>
              </w:rPr>
              <w:t xml:space="preserve">5.内置流量特征分析功能，支持的特征类型包括但不限于Chopper、Cknife、Ngrok、GoBuster、FRP、Sqlmap等。</w:t>
            </w:r>
            <w:r/>
          </w:p>
          <w:p>
            <w:pPr>
              <w:pStyle w:val="667"/>
              <w:rPr>
                <w:rFonts w:ascii="方正仿宋_GBK" w:hAnsi="等线" w:eastAsia="方正仿宋_GBK" w:cs="宋体"/>
                <w:b/>
                <w:color w:val="auto"/>
                <w:sz w:val="24"/>
                <w:highlight w:val="none"/>
              </w:rPr>
            </w:pPr>
            <w:r>
              <w:rPr>
                <w:rFonts w:hint="eastAsia" w:ascii="方正仿宋_GBK" w:hAnsi="等线" w:eastAsia="方正仿宋_GBK" w:cs="宋体"/>
                <w:b/>
                <w:color w:val="auto"/>
                <w:sz w:val="24"/>
                <w:highlight w:val="none"/>
              </w:rPr>
              <w:t xml:space="preserve">三、质保服务</w:t>
            </w:r>
            <w:r/>
          </w:p>
          <w:p>
            <w:pPr>
              <w:pStyle w:val="667"/>
              <w:rPr>
                <w:rFonts w:ascii="方正仿宋_GBK" w:eastAsia="方正仿宋_GBK"/>
                <w:color w:val="auto"/>
                <w:sz w:val="24"/>
                <w:highlight w:val="none"/>
              </w:rPr>
            </w:pPr>
            <w:r>
              <w:rPr>
                <w:rFonts w:hint="eastAsia" w:ascii="方正仿宋_GBK" w:eastAsia="方正仿宋_GBK"/>
                <w:color w:val="auto"/>
                <w:sz w:val="24"/>
                <w:highlight w:val="none"/>
              </w:rPr>
              <w:t xml:space="preserve">自验收合格之日起提供不少于五年原厂商免费质保服务；质保期内硬件免费维修、软件免费升级服务。</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6</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网</w:t>
            </w:r>
            <w:r>
              <w:rPr>
                <w:rFonts w:hint="eastAsia" w:ascii="方正仿宋_GBK" w:hAnsi="等线" w:eastAsia="方正仿宋_GBK" w:cs="宋体"/>
                <w:color w:val="auto"/>
                <w:sz w:val="24"/>
                <w:highlight w:val="none"/>
              </w:rPr>
              <w:t xml:space="preserve">镜软件升级服务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：弘连，型号：WI100</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3.授权方式为</w:t>
            </w:r>
            <w:r>
              <w:rPr>
                <w:rFonts w:hint="eastAsia" w:ascii="方正仿宋_GBK" w:hAnsi="等线" w:eastAsia="方正仿宋_GBK" w:cs="宋体"/>
                <w:color w:val="auto"/>
                <w:sz w:val="24"/>
                <w:highlight w:val="none"/>
                <w:lang w:eastAsia="zh-CN"/>
              </w:rPr>
              <w:t xml:space="preserve">授权密钥</w:t>
            </w:r>
            <w:r>
              <w:rPr>
                <w:rFonts w:hint="eastAsia" w:ascii="方正仿宋_GBK" w:hAnsi="等线" w:eastAsia="方正仿宋_GBK" w:cs="宋体"/>
                <w:color w:val="auto"/>
                <w:sz w:val="24"/>
                <w:highlight w:val="none"/>
              </w:rPr>
              <w:t xml:space="preserve">方式</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7</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火眼仿真软件升级服务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：弘连，型号：GE104</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3.授权方式为</w:t>
            </w:r>
            <w:r>
              <w:rPr>
                <w:rFonts w:hint="eastAsia" w:ascii="方正仿宋_GBK" w:hAnsi="等线" w:eastAsia="方正仿宋_GBK" w:cs="宋体"/>
                <w:color w:val="auto"/>
                <w:sz w:val="24"/>
                <w:highlight w:val="none"/>
                <w:lang w:eastAsia="zh-CN"/>
              </w:rPr>
              <w:t xml:space="preserve">授权密钥</w:t>
            </w:r>
            <w:r>
              <w:rPr>
                <w:rFonts w:hint="eastAsia" w:ascii="方正仿宋_GBK" w:hAnsi="等线" w:eastAsia="方正仿宋_GBK" w:cs="宋体"/>
                <w:color w:val="auto"/>
                <w:sz w:val="24"/>
                <w:highlight w:val="none"/>
              </w:rPr>
              <w:t xml:space="preserve">方式</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8</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火眼分析软件升级服务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：弘连，型号：GE101</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3.授权方式为</w:t>
            </w:r>
            <w:r>
              <w:rPr>
                <w:rFonts w:hint="eastAsia" w:ascii="方正仿宋_GBK" w:hAnsi="等线" w:eastAsia="方正仿宋_GBK" w:cs="宋体"/>
                <w:color w:val="auto"/>
                <w:sz w:val="24"/>
                <w:highlight w:val="none"/>
                <w:lang w:eastAsia="zh-CN"/>
              </w:rPr>
              <w:t xml:space="preserve">授权密钥</w:t>
            </w:r>
            <w:r>
              <w:rPr>
                <w:rFonts w:hint="eastAsia" w:ascii="方正仿宋_GBK" w:hAnsi="等线" w:eastAsia="方正仿宋_GBK" w:cs="宋体"/>
                <w:color w:val="auto"/>
                <w:sz w:val="24"/>
                <w:highlight w:val="none"/>
              </w:rPr>
              <w:t xml:space="preserve">方式</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9</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手机取证系统升级服务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美亚柏科FL-901手机大师</w:t>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1套</w:t>
            </w:r>
            <w:r/>
          </w:p>
        </w:tc>
      </w:tr>
      <w:tr>
        <w:trPr/>
        <w:tc>
          <w:tcPr>
            <w:tcW w:w="817"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10</w:t>
            </w:r>
            <w:r/>
          </w:p>
        </w:tc>
        <w:tc>
          <w:tcPr>
            <w:tcW w:w="709" w:type="dxa"/>
            <w:vAlign w:val="center"/>
            <w:textDirection w:val="lrTb"/>
            <w:noWrap w:val="false"/>
          </w:tcPr>
          <w:p>
            <w:pP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计算机取证系统升级服务</w:t>
            </w:r>
            <w:r/>
          </w:p>
        </w:tc>
        <w:tc>
          <w:tcPr>
            <w:tcW w:w="7229" w:type="dxa"/>
            <w:vAlign w:val="center"/>
            <w:textDirection w:val="lrTb"/>
            <w:noWrap w:val="false"/>
          </w:tcPr>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1.服务期限3年，服务期内免费升级服务。</w:t>
            </w:r>
            <w:r/>
          </w:p>
          <w:p>
            <w:pPr>
              <w:spacing w:line="32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美亚柏科FL-800塔</w:t>
            </w:r>
            <w:r/>
          </w:p>
          <w:p>
            <w:pPr>
              <w:spacing w:line="320" w:lineRule="exact"/>
              <w:widowControl/>
              <w:rPr>
                <w:rFonts w:hint="eastAsia" w:ascii="方正仿宋_GBK" w:hAnsi="等线" w:eastAsia="方正仿宋_GBK" w:cs="宋体"/>
                <w:color w:val="auto"/>
                <w:sz w:val="24"/>
                <w:highlight w:val="none"/>
                <w:lang w:val="en-US" w:eastAsia="zh-CN"/>
              </w:rPr>
            </w:pPr>
            <w:r>
              <w:rPr>
                <w:rFonts w:hint="eastAsia" w:ascii="方正仿宋_GBK" w:hAnsi="等线" w:eastAsia="方正仿宋_GBK" w:cs="宋体"/>
                <w:color w:val="auto"/>
                <w:sz w:val="24"/>
                <w:highlight w:val="none"/>
              </w:rPr>
              <w:t xml:space="preserve">3.</w:t>
            </w:r>
            <w:r>
              <w:rPr>
                <w:rFonts w:hint="eastAsia" w:ascii="方正仿宋_GBK" w:hAnsi="等线" w:eastAsia="方正仿宋_GBK" w:cs="宋体"/>
                <w:color w:val="auto"/>
                <w:sz w:val="24"/>
                <w:highlight w:val="none"/>
                <w:lang w:val="en-US" w:eastAsia="zh-CN"/>
              </w:rPr>
              <w:t xml:space="preserve">现有设备：</w:t>
            </w:r>
            <w:r>
              <w:rPr>
                <w:rFonts w:hint="eastAsia" w:ascii="方正仿宋_GBK" w:hAnsi="等线" w:eastAsia="方正仿宋_GBK" w:cs="宋体"/>
                <w:color w:val="auto"/>
                <w:sz w:val="24"/>
                <w:highlight w:val="none"/>
              </w:rPr>
              <w:t xml:space="preserve">美亚柏科FM-2008移动</w:t>
            </w:r>
            <w:r>
              <w:rPr>
                <w:rFonts w:hint="eastAsia" w:ascii="方正仿宋_GBK" w:hAnsi="等线" w:eastAsia="方正仿宋_GBK" w:cs="宋体"/>
                <w:color w:val="auto"/>
                <w:sz w:val="24"/>
                <w:highlight w:val="none"/>
                <w:lang w:val="en-US" w:eastAsia="zh-CN"/>
              </w:rPr>
              <w:t xml:space="preserve">版</w:t>
            </w:r>
            <w:r/>
          </w:p>
          <w:p>
            <w:pPr>
              <w:spacing w:line="320" w:lineRule="exact"/>
              <w:widowControl/>
              <w:rPr>
                <w:rFonts w:ascii="方正仿宋_GBK" w:hAnsi="等线" w:eastAsia="方正仿宋_GBK" w:cs="宋体"/>
                <w:color w:val="auto"/>
                <w:sz w:val="24"/>
                <w:highlight w:val="none"/>
              </w:rPr>
            </w:pPr>
            <w:r>
              <w:rPr>
                <w:rFonts w:ascii="方正仿宋_GBK" w:hAnsi="等线" w:eastAsia="方正仿宋_GBK" w:cs="宋体"/>
                <w:color w:val="auto"/>
                <w:sz w:val="24"/>
                <w:highlight w:val="none"/>
              </w:rPr>
            </w:r>
            <w:r/>
          </w:p>
          <w:p>
            <w:pPr>
              <w:spacing w:line="320" w:lineRule="exact"/>
              <w:widowControl/>
              <w:rPr>
                <w:rFonts w:ascii="方正仿宋_GBK" w:hAnsi="等线" w:eastAsia="方正仿宋_GBK" w:cs="宋体"/>
                <w:color w:val="auto"/>
                <w:sz w:val="24"/>
                <w:highlight w:val="none"/>
              </w:rPr>
            </w:pPr>
            <w:r>
              <w:rPr>
                <w:rFonts w:ascii="方正仿宋_GBK" w:hAnsi="等线" w:eastAsia="方正仿宋_GBK" w:cs="宋体"/>
                <w:color w:val="auto"/>
                <w:sz w:val="24"/>
                <w:highlight w:val="none"/>
              </w:rPr>
            </w:r>
            <w:r/>
          </w:p>
        </w:tc>
        <w:tc>
          <w:tcPr>
            <w:tcW w:w="753" w:type="dxa"/>
            <w:vAlign w:val="center"/>
            <w:textDirection w:val="lrTb"/>
            <w:noWrap w:val="false"/>
          </w:tcPr>
          <w:p>
            <w:pPr>
              <w:jc w:val="center"/>
              <w:spacing w:line="500" w:lineRule="exact"/>
              <w:widowControl/>
              <w:rPr>
                <w:rFonts w:ascii="方正仿宋_GBK" w:hAnsi="等线" w:eastAsia="方正仿宋_GBK" w:cs="宋体"/>
                <w:color w:val="auto"/>
                <w:sz w:val="24"/>
                <w:highlight w:val="none"/>
              </w:rPr>
            </w:pPr>
            <w:r>
              <w:rPr>
                <w:rFonts w:hint="eastAsia" w:ascii="方正仿宋_GBK" w:hAnsi="等线" w:eastAsia="方正仿宋_GBK" w:cs="宋体"/>
                <w:color w:val="auto"/>
                <w:sz w:val="24"/>
                <w:highlight w:val="none"/>
              </w:rPr>
              <w:t xml:space="preserve">2套</w:t>
            </w:r>
            <w:r/>
          </w:p>
        </w:tc>
      </w:tr>
    </w:tbl>
    <w:p>
      <w:pPr>
        <w:ind w:firstLine="422"/>
        <w:spacing w:line="500" w:lineRule="exact"/>
        <w:rPr>
          <w:rFonts w:ascii="Times New Roman" w:hAnsi="Times New Roman" w:eastAsia="方正仿宋_GBK" w:cs="Times New Roman"/>
          <w:b/>
          <w:bCs/>
          <w:color w:val="auto"/>
          <w:sz w:val="28"/>
          <w:szCs w:val="28"/>
          <w:highlight w:val="none"/>
        </w:rPr>
      </w:pPr>
      <w:r>
        <w:rPr>
          <w:rFonts w:hint="eastAsia" w:ascii="Times New Roman" w:hAnsi="Times New Roman" w:eastAsia="方正仿宋_GBK" w:cs="Times New Roman"/>
          <w:b/>
          <w:bCs/>
          <w:color w:val="auto"/>
          <w:sz w:val="28"/>
          <w:szCs w:val="28"/>
          <w:highlight w:val="none"/>
        </w:rPr>
        <w:t xml:space="preserve">以上技术参数均不允许负偏离；加★项目须在响应文件中以</w:t>
      </w:r>
      <w:r>
        <w:rPr>
          <w:rFonts w:hint="eastAsia" w:ascii="Times New Roman" w:hAnsi="Times New Roman" w:eastAsia="方正仿宋_GBK" w:cs="Times New Roman"/>
          <w:b/>
          <w:bCs/>
          <w:color w:val="auto"/>
          <w:sz w:val="28"/>
          <w:szCs w:val="28"/>
          <w:highlight w:val="none"/>
          <w:lang w:val="en-US" w:eastAsia="zh-CN"/>
        </w:rPr>
        <w:t xml:space="preserve">产品功能截图的</w:t>
      </w:r>
      <w:r>
        <w:rPr>
          <w:rFonts w:hint="eastAsia" w:ascii="Times New Roman" w:hAnsi="Times New Roman" w:eastAsia="方正仿宋_GBK" w:cs="Times New Roman"/>
          <w:b/>
          <w:bCs/>
          <w:color w:val="auto"/>
          <w:sz w:val="28"/>
          <w:szCs w:val="28"/>
          <w:highlight w:val="none"/>
        </w:rPr>
        <w:t xml:space="preserve">方式提供佐证材料，未提供佐证材料视为负偏离。</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（二）采购标的需执行的国家相关标准、行业标准、地方标准或者其他标准、规范；</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（三）采购标的需满足的质量、安全、技术规格、物理特性等要求；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成交人应保证货物是全新、未使用过的原装合格正品，并完全符合采购文件及本合同规定的质量、规格和性能的要求。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产品的包装，国家或行业主管部门有规定的，按规定执行。</w:t>
      </w:r>
      <w:r>
        <w:rPr>
          <w:rFonts w:eastAsia="方正仿宋_GBK"/>
          <w:color w:val="auto"/>
          <w:sz w:val="28"/>
          <w:szCs w:val="28"/>
          <w:highlight w:val="none"/>
        </w:rPr>
        <w:t xml:space="preserve"> </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color w:val="auto"/>
          <w:sz w:val="28"/>
          <w:szCs w:val="28"/>
          <w:highlight w:val="none"/>
        </w:rPr>
        <w:t xml:space="preserve">成交人应保证提供的产品不得侵犯第三方专利权、商标权和工业设计权、版权等。否则，成交人应负全部责任，并承担由此引起的一切后果。</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5.</w:t>
      </w:r>
      <w:r>
        <w:rPr>
          <w:rFonts w:hint="eastAsia" w:eastAsia="方正仿宋_GBK"/>
          <w:color w:val="auto"/>
          <w:sz w:val="28"/>
          <w:szCs w:val="28"/>
          <w:highlight w:val="none"/>
        </w:rPr>
        <w:t xml:space="preserve">成交人应保证其货物在正确安装、正常使用和保养条件下，在其使用寿命期内应具有满意的性能。</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6.</w:t>
      </w:r>
      <w:r>
        <w:rPr>
          <w:rFonts w:hint="eastAsia" w:eastAsia="方正仿宋_GBK"/>
          <w:color w:val="auto"/>
          <w:sz w:val="28"/>
          <w:szCs w:val="28"/>
          <w:highlight w:val="none"/>
        </w:rPr>
        <w:t xml:space="preserve">成交人应采取必要的安全措施保证货物的运输及安装的安全，并承担货物的运输及安装过程中产生的风险。</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7.</w:t>
      </w:r>
      <w:r>
        <w:rPr>
          <w:rFonts w:hint="eastAsia" w:eastAsia="方正仿宋_GBK"/>
          <w:color w:val="auto"/>
          <w:sz w:val="28"/>
          <w:szCs w:val="28"/>
          <w:highlight w:val="none"/>
        </w:rPr>
        <w:t xml:space="preserve">成交人所供货物最终验收后，成交人应对由于设计、工艺或材料的缺陷而发生的任何不足或故障负责，并承担由此引起的一切后果。</w:t>
      </w:r>
      <w:r/>
    </w:p>
    <w:p>
      <w:pPr>
        <w:spacing w:line="500" w:lineRule="exact"/>
        <w:rPr>
          <w:rFonts w:eastAsia="方正仿宋_GBK"/>
          <w:color w:val="auto"/>
          <w:sz w:val="28"/>
          <w:szCs w:val="28"/>
          <w:highlight w:val="none"/>
        </w:rPr>
      </w:pPr>
      <w:r>
        <w:rPr>
          <w:rFonts w:eastAsia="方正仿宋_GBK"/>
          <w:color w:val="auto"/>
          <w:sz w:val="28"/>
          <w:szCs w:val="28"/>
          <w:highlight w:val="none"/>
        </w:rPr>
        <w:t xml:space="preserve">    8.</w:t>
      </w:r>
      <w:r>
        <w:rPr>
          <w:rFonts w:hint="eastAsia" w:eastAsia="方正仿宋_GBK"/>
          <w:color w:val="auto"/>
          <w:sz w:val="28"/>
          <w:szCs w:val="28"/>
          <w:highlight w:val="none"/>
        </w:rPr>
        <w:t xml:space="preserve">成交人必须保证所提供的产品符合国家相应质量要求，所有产品必须具备合格证书，并随货同行</w:t>
      </w:r>
      <w:r/>
    </w:p>
    <w:p>
      <w:pPr>
        <w:ind w:firstLine="420"/>
        <w:spacing w:line="500" w:lineRule="exact"/>
        <w:rPr>
          <w:rFonts w:ascii="宋体" w:hAnsi="宋体"/>
          <w:color w:val="auto"/>
          <w:sz w:val="28"/>
          <w:szCs w:val="28"/>
          <w:highlight w:val="none"/>
        </w:rPr>
      </w:pPr>
      <w:r>
        <w:rPr>
          <w:rFonts w:eastAsia="方正仿宋_GBK"/>
          <w:color w:val="auto"/>
          <w:sz w:val="28"/>
          <w:szCs w:val="28"/>
          <w:highlight w:val="none"/>
        </w:rPr>
        <w:t xml:space="preserve">（四）采购标的的数量、采购项目交付或者实施的时间和地点</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采购标的数量：详见采购清单</w:t>
      </w:r>
      <w:r/>
    </w:p>
    <w:p>
      <w:pPr>
        <w:pStyle w:val="667"/>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交货期：</w:t>
      </w:r>
      <w:r>
        <w:rPr>
          <w:rFonts w:eastAsia="方正仿宋_GBK"/>
          <w:color w:val="auto"/>
          <w:sz w:val="28"/>
          <w:szCs w:val="28"/>
          <w:highlight w:val="none"/>
        </w:rPr>
        <w:t xml:space="preserve"> </w:t>
      </w:r>
      <w:r>
        <w:rPr>
          <w:rFonts w:hint="eastAsia" w:eastAsia="方正仿宋_GBK"/>
          <w:color w:val="auto"/>
          <w:sz w:val="28"/>
          <w:szCs w:val="28"/>
          <w:highlight w:val="none"/>
        </w:rPr>
        <w:t xml:space="preserve">合同签订之日起</w:t>
      </w:r>
      <w:r>
        <w:rPr>
          <w:rFonts w:eastAsia="方正仿宋_GBK"/>
          <w:color w:val="auto"/>
          <w:sz w:val="28"/>
          <w:szCs w:val="28"/>
          <w:highlight w:val="none"/>
        </w:rPr>
        <w:t xml:space="preserve">60</w:t>
      </w:r>
      <w:r>
        <w:rPr>
          <w:rFonts w:hint="eastAsia" w:eastAsia="方正仿宋_GBK"/>
          <w:color w:val="auto"/>
          <w:sz w:val="28"/>
          <w:szCs w:val="28"/>
          <w:highlight w:val="none"/>
        </w:rPr>
        <w:t xml:space="preserve">日安装、调试完成并书面申请试运行，试运行</w:t>
      </w:r>
      <w:r>
        <w:rPr>
          <w:rFonts w:eastAsia="方正仿宋_GBK"/>
          <w:color w:val="auto"/>
          <w:sz w:val="28"/>
          <w:szCs w:val="28"/>
          <w:highlight w:val="none"/>
        </w:rPr>
        <w:t xml:space="preserve">30</w:t>
      </w:r>
      <w:r>
        <w:rPr>
          <w:rFonts w:hint="eastAsia" w:eastAsia="方正仿宋_GBK"/>
          <w:color w:val="auto"/>
          <w:sz w:val="28"/>
          <w:szCs w:val="28"/>
          <w:highlight w:val="none"/>
        </w:rPr>
        <w:t xml:space="preserve">日后</w:t>
      </w:r>
      <w:r>
        <w:rPr>
          <w:rFonts w:eastAsia="方正仿宋_GBK"/>
          <w:color w:val="auto"/>
          <w:sz w:val="28"/>
          <w:szCs w:val="28"/>
          <w:highlight w:val="none"/>
        </w:rPr>
        <w:t xml:space="preserve">3</w:t>
      </w:r>
      <w:r>
        <w:rPr>
          <w:rFonts w:hint="eastAsia" w:eastAsia="方正仿宋_GBK"/>
          <w:color w:val="auto"/>
          <w:sz w:val="28"/>
          <w:szCs w:val="28"/>
          <w:highlight w:val="none"/>
        </w:rPr>
        <w:t xml:space="preserve">日内书面申请验收，未书面申请验收或首次验收不合格，导致验收日期滞后于合同签订之日起</w:t>
      </w:r>
      <w:r>
        <w:rPr>
          <w:rFonts w:eastAsia="方正仿宋_GBK"/>
          <w:color w:val="auto"/>
          <w:sz w:val="28"/>
          <w:szCs w:val="28"/>
          <w:highlight w:val="none"/>
        </w:rPr>
        <w:t xml:space="preserve">93</w:t>
      </w:r>
      <w:r>
        <w:rPr>
          <w:rFonts w:hint="eastAsia" w:eastAsia="方正仿宋_GBK"/>
          <w:color w:val="auto"/>
          <w:sz w:val="28"/>
          <w:szCs w:val="28"/>
          <w:highlight w:val="none"/>
        </w:rPr>
        <w:t xml:space="preserve">日的，视为交付逾期，自合同签订之日起94日开始计算交付逾期天数。</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交货方式：验收合格后现场一次性交付。</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4.</w:t>
      </w:r>
      <w:r>
        <w:rPr>
          <w:rFonts w:hint="eastAsia" w:eastAsia="方正仿宋_GBK"/>
          <w:color w:val="auto"/>
          <w:sz w:val="28"/>
          <w:szCs w:val="28"/>
          <w:highlight w:val="none"/>
        </w:rPr>
        <w:t xml:space="preserve">交货地点：如皋市公安局。</w:t>
      </w:r>
      <w:r/>
    </w:p>
    <w:p>
      <w:pPr>
        <w:pStyle w:val="667"/>
        <w:spacing w:line="500" w:lineRule="exact"/>
        <w:rPr>
          <w:rFonts w:eastAsia="方正仿宋_GBK"/>
          <w:color w:val="auto"/>
          <w:sz w:val="28"/>
          <w:szCs w:val="28"/>
          <w:highlight w:val="none"/>
        </w:rPr>
      </w:pPr>
      <w:r>
        <w:rPr>
          <w:rFonts w:hint="eastAsia"/>
          <w:color w:val="auto"/>
          <w:highlight w:val="none"/>
        </w:rPr>
        <w:t xml:space="preserve">     </w:t>
      </w:r>
      <w:r>
        <w:rPr>
          <w:rFonts w:hint="eastAsia" w:eastAsia="方正仿宋_GBK"/>
          <w:color w:val="auto"/>
          <w:sz w:val="28"/>
          <w:szCs w:val="28"/>
          <w:highlight w:val="none"/>
        </w:rPr>
        <w:t xml:space="preserve">5.成交人逾期交付的，每逾期1日向采购人支付合同总金额0.5%的违约金，最高不超过合同总金额的10%；逾期交付天数达20日，采购人有权无条件解除合同并向成交人收取违约金。</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（五）采购标的需满足的服务标准、期限、效率等要求；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1.</w:t>
      </w:r>
      <w:r>
        <w:rPr>
          <w:rFonts w:hint="eastAsia" w:eastAsia="方正仿宋_GBK"/>
          <w:color w:val="auto"/>
          <w:sz w:val="28"/>
          <w:szCs w:val="28"/>
          <w:highlight w:val="none"/>
        </w:rPr>
        <w:t xml:space="preserve">设备安装调试要求：必须由原厂工程师负责所有硬件、软件安装调测。</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2.</w:t>
      </w:r>
      <w:r>
        <w:rPr>
          <w:rFonts w:hint="eastAsia" w:eastAsia="方正仿宋_GBK"/>
          <w:color w:val="auto"/>
          <w:sz w:val="28"/>
          <w:szCs w:val="28"/>
          <w:highlight w:val="none"/>
        </w:rPr>
        <w:t xml:space="preserve">培训要求：提供不少于</w:t>
      </w:r>
      <w:r>
        <w:rPr>
          <w:rFonts w:eastAsia="方正仿宋_GBK"/>
          <w:color w:val="auto"/>
          <w:sz w:val="28"/>
          <w:szCs w:val="28"/>
          <w:highlight w:val="none"/>
        </w:rPr>
        <w:t xml:space="preserve">2</w:t>
      </w:r>
      <w:r>
        <w:rPr>
          <w:rFonts w:hint="eastAsia" w:eastAsia="方正仿宋_GBK"/>
          <w:color w:val="auto"/>
          <w:sz w:val="28"/>
          <w:szCs w:val="28"/>
          <w:highlight w:val="none"/>
        </w:rPr>
        <w:t xml:space="preserve">人次的原厂使用培训。</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3.</w:t>
      </w:r>
      <w:r>
        <w:rPr>
          <w:rFonts w:hint="eastAsia" w:eastAsia="方正仿宋_GBK"/>
          <w:color w:val="auto"/>
          <w:sz w:val="28"/>
          <w:szCs w:val="28"/>
          <w:highlight w:val="none"/>
        </w:rPr>
        <w:t xml:space="preserve">技术支持要求：</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a.</w:t>
      </w:r>
      <w:r>
        <w:rPr>
          <w:rFonts w:hint="eastAsia" w:eastAsia="方正仿宋_GBK"/>
          <w:color w:val="auto"/>
          <w:sz w:val="28"/>
          <w:szCs w:val="28"/>
          <w:highlight w:val="none"/>
        </w:rPr>
        <w:t xml:space="preserve">服务热线：质保期内提供</w:t>
      </w:r>
      <w:r>
        <w:rPr>
          <w:rFonts w:eastAsia="方正仿宋_GBK"/>
          <w:color w:val="auto"/>
          <w:sz w:val="28"/>
          <w:szCs w:val="28"/>
          <w:highlight w:val="none"/>
        </w:rPr>
        <w:t xml:space="preserve">7</w:t>
      </w:r>
      <w:r>
        <w:rPr>
          <w:rFonts w:hint="eastAsia" w:eastAsia="方正仿宋_GBK"/>
          <w:color w:val="auto"/>
          <w:sz w:val="28"/>
          <w:szCs w:val="28"/>
          <w:highlight w:val="none"/>
        </w:rPr>
        <w:t xml:space="preserve">×</w:t>
      </w:r>
      <w:r>
        <w:rPr>
          <w:rFonts w:eastAsia="方正仿宋_GBK"/>
          <w:color w:val="auto"/>
          <w:sz w:val="28"/>
          <w:szCs w:val="28"/>
          <w:highlight w:val="none"/>
        </w:rPr>
        <w:t xml:space="preserve">24</w:t>
      </w:r>
      <w:r>
        <w:rPr>
          <w:rFonts w:hint="eastAsia" w:eastAsia="方正仿宋_GBK"/>
          <w:color w:val="auto"/>
          <w:sz w:val="28"/>
          <w:szCs w:val="28"/>
          <w:highlight w:val="none"/>
        </w:rPr>
        <w:t xml:space="preserve">小时服务专线支持；</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b.</w:t>
      </w:r>
      <w:r>
        <w:rPr>
          <w:rFonts w:hint="eastAsia" w:eastAsia="方正仿宋_GBK"/>
          <w:color w:val="auto"/>
          <w:sz w:val="28"/>
          <w:szCs w:val="28"/>
          <w:highlight w:val="none"/>
        </w:rPr>
        <w:t xml:space="preserve">故障响应时间：质保期内提供</w:t>
      </w:r>
      <w:r>
        <w:rPr>
          <w:rFonts w:eastAsia="方正仿宋_GBK"/>
          <w:color w:val="auto"/>
          <w:sz w:val="28"/>
          <w:szCs w:val="28"/>
          <w:highlight w:val="none"/>
        </w:rPr>
        <w:t xml:space="preserve">6</w:t>
      </w:r>
      <w:r>
        <w:rPr>
          <w:rFonts w:hint="eastAsia" w:eastAsia="方正仿宋_GBK"/>
          <w:color w:val="auto"/>
          <w:sz w:val="28"/>
          <w:szCs w:val="28"/>
          <w:highlight w:val="none"/>
        </w:rPr>
        <w:t xml:space="preserve">小时内现场故障响应服务；所有故障需</w:t>
      </w:r>
      <w:r>
        <w:rPr>
          <w:rFonts w:eastAsia="方正仿宋_GBK"/>
          <w:color w:val="auto"/>
          <w:sz w:val="28"/>
          <w:szCs w:val="28"/>
          <w:highlight w:val="none"/>
        </w:rPr>
        <w:t xml:space="preserve">24</w:t>
      </w:r>
      <w:r>
        <w:rPr>
          <w:rFonts w:hint="eastAsia" w:eastAsia="方正仿宋_GBK"/>
          <w:color w:val="auto"/>
          <w:sz w:val="28"/>
          <w:szCs w:val="28"/>
          <w:highlight w:val="none"/>
        </w:rPr>
        <w:t xml:space="preserve">小时内修复；如遇硬件设备故障，无法在</w:t>
      </w:r>
      <w:r>
        <w:rPr>
          <w:rFonts w:eastAsia="方正仿宋_GBK"/>
          <w:color w:val="auto"/>
          <w:sz w:val="28"/>
          <w:szCs w:val="28"/>
          <w:highlight w:val="none"/>
        </w:rPr>
        <w:t xml:space="preserve">24</w:t>
      </w:r>
      <w:r>
        <w:rPr>
          <w:rFonts w:hint="eastAsia" w:eastAsia="方正仿宋_GBK"/>
          <w:color w:val="auto"/>
          <w:sz w:val="28"/>
          <w:szCs w:val="28"/>
          <w:highlight w:val="none"/>
        </w:rPr>
        <w:t xml:space="preserve">小时内修复的，应提供临时备件予以替换，确保系统正常运行；</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c.</w:t>
      </w:r>
      <w:r>
        <w:rPr>
          <w:rFonts w:hint="eastAsia" w:eastAsia="方正仿宋_GBK"/>
          <w:color w:val="auto"/>
          <w:sz w:val="28"/>
          <w:szCs w:val="28"/>
          <w:highlight w:val="none"/>
        </w:rPr>
        <w:t xml:space="preserve">备品备件：备品备件由投标方保存，一旦使用需及时补充备足。</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d.</w:t>
      </w:r>
      <w:r>
        <w:rPr>
          <w:rFonts w:hint="eastAsia" w:eastAsia="方正仿宋_GBK"/>
          <w:color w:val="auto"/>
          <w:sz w:val="28"/>
          <w:szCs w:val="28"/>
          <w:highlight w:val="none"/>
        </w:rPr>
        <w:t xml:space="preserve">软件系统免费升级服务的年限：详见各设备技术参数。</w:t>
      </w:r>
      <w:r/>
    </w:p>
    <w:p>
      <w:pPr>
        <w:pStyle w:val="667"/>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    4.成交供应商未在24小时内修复故障的，每超过24小时（不足24小时按24小时计算），向采购人支付发生故障设备价值5%的违约金，直至故障修复。</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（六）采购标的的验收标准；</w:t>
      </w:r>
      <w:r/>
    </w:p>
    <w:p>
      <w:pPr>
        <w:ind w:firstLine="560"/>
        <w:spacing w:line="500" w:lineRule="exact"/>
        <w:rPr>
          <w:rFonts w:eastAsia="方正仿宋_GBK"/>
          <w:color w:val="auto"/>
          <w:sz w:val="28"/>
          <w:szCs w:val="28"/>
          <w:highlight w:val="none"/>
        </w:rPr>
      </w:pPr>
      <w:r>
        <w:rPr>
          <w:rFonts w:hint="eastAsia" w:eastAsia="方正仿宋_GBK"/>
          <w:color w:val="auto"/>
          <w:sz w:val="28"/>
          <w:szCs w:val="28"/>
          <w:highlight w:val="none"/>
        </w:rPr>
        <w:t xml:space="preserve">在接到供应商以书面形式提出验收申请后，在</w:t>
      </w:r>
      <w:r>
        <w:rPr>
          <w:rFonts w:hint="eastAsia" w:eastAsia="方正仿宋_GBK"/>
          <w:color w:val="auto"/>
          <w:sz w:val="28"/>
          <w:szCs w:val="28"/>
          <w:highlight w:val="none"/>
          <w:lang w:val="en-US" w:eastAsia="zh-CN"/>
        </w:rPr>
        <w:t xml:space="preserve">5</w:t>
      </w:r>
      <w:r>
        <w:rPr>
          <w:rFonts w:hint="eastAsia" w:eastAsia="方正仿宋_GBK"/>
          <w:color w:val="auto"/>
          <w:sz w:val="28"/>
          <w:szCs w:val="28"/>
          <w:highlight w:val="none"/>
        </w:rPr>
        <w:t xml:space="preserve">个工作日内及时组织相关专业技术人员，必要时邀请政府采购监督管理部门等相关部门共同参与验收，并出具验收报告，作为支付货款的依据。申请验收时必须提供原厂商质保承诺函，且原厂商承诺的免费质保期符合采购文件要求，否则不予验收，由此导致验收合格日期滞后于合同约定期限的，视为交付逾期。</w:t>
      </w:r>
      <w:r/>
    </w:p>
    <w:p>
      <w:pPr>
        <w:ind w:firstLine="420"/>
        <w:spacing w:line="500" w:lineRule="exact"/>
        <w:rPr>
          <w:rFonts w:ascii="方正仿宋_GBK" w:hAnsi="方正仿宋_GBK" w:eastAsia="方正仿宋_GBK" w:cs="方正仿宋_GBK"/>
          <w:color w:val="auto"/>
          <w:sz w:val="28"/>
          <w:szCs w:val="28"/>
          <w:highlight w:val="none"/>
        </w:rPr>
      </w:pPr>
      <w:r>
        <w:rPr>
          <w:rFonts w:eastAsia="方正仿宋_GBK"/>
          <w:color w:val="auto"/>
          <w:sz w:val="28"/>
          <w:szCs w:val="28"/>
          <w:highlight w:val="none"/>
        </w:rPr>
        <w:t xml:space="preserve">（七）</w:t>
      </w:r>
      <w:r>
        <w:rPr>
          <w:rFonts w:hint="eastAsia" w:ascii="方正仿宋_GBK" w:hAnsi="方正仿宋_GBK" w:eastAsia="方正仿宋_GBK" w:cs="方正仿宋_GBK"/>
          <w:color w:val="auto"/>
          <w:sz w:val="28"/>
          <w:szCs w:val="28"/>
          <w:highlight w:val="none"/>
        </w:rPr>
        <w:t xml:space="preserve">核心产品：便携式服务器远程专业技术设备。</w:t>
      </w:r>
      <w:r/>
    </w:p>
    <w:p>
      <w:pPr>
        <w:ind w:firstLine="420"/>
        <w:spacing w:line="500" w:lineRule="exact"/>
        <w:rPr>
          <w:rFonts w:eastAsia="方正仿宋_GBK"/>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lang w:eastAsia="zh-CN"/>
        </w:rPr>
        <w:t xml:space="preserve">八</w:t>
      </w:r>
      <w:r>
        <w:rPr>
          <w:rFonts w:eastAsia="方正仿宋_GBK"/>
          <w:color w:val="auto"/>
          <w:sz w:val="28"/>
          <w:szCs w:val="28"/>
          <w:highlight w:val="none"/>
        </w:rPr>
        <w:t xml:space="preserve">）采购需求中必须满足的实质性要求</w:t>
      </w:r>
      <w:r/>
    </w:p>
    <w:p>
      <w:pPr>
        <w:ind w:firstLine="420"/>
        <w:spacing w:line="500" w:lineRule="exact"/>
        <w:rPr>
          <w:rFonts w:hint="eastAsia"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技术参数均不允许负偏离；加★项目须在响应文件中以</w:t>
      </w:r>
      <w:r>
        <w:rPr>
          <w:rFonts w:hint="eastAsia" w:ascii="Times New Roman" w:hAnsi="Times New Roman" w:eastAsia="方正仿宋_GBK" w:cs="Times New Roman"/>
          <w:color w:val="auto"/>
          <w:sz w:val="28"/>
          <w:szCs w:val="28"/>
          <w:highlight w:val="none"/>
          <w:lang w:val="en-US" w:eastAsia="zh-CN"/>
        </w:rPr>
        <w:t xml:space="preserve">产品功能截图的</w:t>
      </w:r>
      <w:r>
        <w:rPr>
          <w:rFonts w:hint="eastAsia" w:ascii="Times New Roman" w:hAnsi="Times New Roman" w:eastAsia="方正仿宋_GBK" w:cs="Times New Roman"/>
          <w:color w:val="auto"/>
          <w:sz w:val="28"/>
          <w:szCs w:val="28"/>
          <w:highlight w:val="none"/>
        </w:rPr>
        <w:t xml:space="preserve">方式提供佐证材料，未提供佐证材料视为负偏离。</w:t>
      </w:r>
      <w:r/>
    </w:p>
    <w:p>
      <w:pPr>
        <w:ind w:firstLine="420"/>
        <w:spacing w:line="500" w:lineRule="exact"/>
        <w:rPr>
          <w:rFonts w:ascii="宋体" w:hAnsi="宋体"/>
          <w:color w:val="auto"/>
          <w:sz w:val="28"/>
          <w:szCs w:val="28"/>
          <w:highlight w:val="none"/>
        </w:rPr>
      </w:pPr>
      <w:r>
        <w:rPr>
          <w:rFonts w:eastAsia="方正仿宋_GBK"/>
          <w:color w:val="auto"/>
          <w:sz w:val="28"/>
          <w:szCs w:val="28"/>
          <w:highlight w:val="none"/>
        </w:rPr>
        <w:t xml:space="preserve">（</w:t>
      </w:r>
      <w:r>
        <w:rPr>
          <w:rFonts w:hint="eastAsia" w:eastAsia="方正仿宋_GBK"/>
          <w:color w:val="auto"/>
          <w:sz w:val="28"/>
          <w:szCs w:val="28"/>
          <w:highlight w:val="none"/>
          <w:lang w:eastAsia="zh-CN"/>
        </w:rPr>
        <w:t xml:space="preserve">九</w:t>
      </w:r>
      <w:r>
        <w:rPr>
          <w:rFonts w:eastAsia="方正仿宋_GBK"/>
          <w:color w:val="auto"/>
          <w:sz w:val="28"/>
          <w:szCs w:val="28"/>
          <w:highlight w:val="none"/>
        </w:rPr>
        <w:t xml:space="preserve">）付款方式</w:t>
      </w:r>
      <w:r>
        <w:rPr>
          <w:rFonts w:ascii="宋体" w:hAnsi="宋体"/>
          <w:color w:val="auto"/>
          <w:sz w:val="28"/>
          <w:szCs w:val="28"/>
          <w:highlight w:val="none"/>
        </w:rPr>
        <w:t xml:space="preserve">；</w:t>
      </w:r>
      <w:r/>
    </w:p>
    <w:p>
      <w:pPr>
        <w:ind w:firstLine="420"/>
        <w:spacing w:line="50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系统验收合格后根据省公安厅信息化装备建设审计要求进行审计，最终价格以审计审定价为准。支付方式分四期支付：1.合同签订后支付合同总价的30%作为预付款；2.硬件安装完成、软件平台调试运行正常，经验收合格后，支付至合同总价的70%，预付款同时折抵；3.验收合格后15日内提交审计资料，由采购人内部审计机构进行审计，审计后支付至审计审定价的95%；4.余款按财政拨款进度支付。</w:t>
      </w:r>
      <w:r/>
    </w:p>
    <w:p>
      <w:pPr>
        <w:ind w:firstLine="420"/>
        <w:spacing w:line="500" w:lineRule="exact"/>
        <w:rPr>
          <w:rFonts w:ascii="Times New Roman" w:hAnsi="Times New Roman" w:eastAsia="方正仿宋_GBK" w:cs="Times New Roman"/>
          <w:color w:val="auto"/>
          <w:sz w:val="28"/>
          <w:szCs w:val="28"/>
          <w:highlight w:val="none"/>
        </w:rPr>
      </w:pPr>
      <w:r>
        <w:rPr>
          <w:rFonts w:hint="eastAsia" w:ascii="Times New Roman" w:hAnsi="Times New Roman" w:eastAsia="方正仿宋_GBK" w:cs="Times New Roman"/>
          <w:color w:val="auto"/>
          <w:sz w:val="28"/>
          <w:szCs w:val="28"/>
          <w:highlight w:val="none"/>
        </w:rPr>
        <w:t xml:space="preserve">因接近年底及明年初，如因2026年年初财政预算未下达等原因导致资金不能及时到位，付款期限根据2026年初预算下达的进度相应调整。</w:t>
      </w:r>
      <w:r/>
    </w:p>
    <w:p>
      <w:pPr>
        <w:ind w:firstLine="562"/>
        <w:spacing w:line="500" w:lineRule="exact"/>
        <w:rPr>
          <w:rFonts w:eastAsia="方正仿宋_GBK"/>
          <w:color w:val="auto"/>
          <w:sz w:val="28"/>
          <w:szCs w:val="28"/>
          <w:highlight w:val="none"/>
        </w:rPr>
      </w:pPr>
      <w:r>
        <w:rPr>
          <w:rFonts w:eastAsia="方正仿宋_GBK"/>
          <w:b/>
          <w:color w:val="auto"/>
          <w:sz w:val="28"/>
          <w:szCs w:val="28"/>
          <w:highlight w:val="none"/>
        </w:rPr>
        <w:t xml:space="preserve">（十）本项目不接受进口产品参与</w:t>
      </w:r>
      <w:r/>
    </w:p>
    <w:p>
      <w:pPr>
        <w:ind w:firstLine="562"/>
        <w:spacing w:line="500" w:lineRule="exact"/>
        <w:rPr>
          <w:rFonts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b/>
          <w:color w:val="auto"/>
          <w:sz w:val="28"/>
          <w:szCs w:val="28"/>
          <w:highlight w:val="none"/>
        </w:rPr>
        <w:t xml:space="preserve">（十</w:t>
      </w:r>
      <w:r>
        <w:rPr>
          <w:rFonts w:hint="eastAsia" w:ascii="方正仿宋_GBK" w:hAnsi="方正仿宋_GBK" w:eastAsia="方正仿宋_GBK" w:cs="方正仿宋_GBK"/>
          <w:b/>
          <w:color w:val="auto"/>
          <w:sz w:val="28"/>
          <w:szCs w:val="28"/>
          <w:highlight w:val="none"/>
          <w:lang w:eastAsia="zh-CN"/>
        </w:rPr>
        <w:t xml:space="preserve">一</w:t>
      </w:r>
      <w:r>
        <w:rPr>
          <w:rFonts w:hint="eastAsia" w:ascii="方正仿宋_GBK" w:hAnsi="方正仿宋_GBK" w:eastAsia="方正仿宋_GBK" w:cs="方正仿宋_GBK"/>
          <w:b/>
          <w:color w:val="auto"/>
          <w:sz w:val="28"/>
          <w:szCs w:val="28"/>
          <w:highlight w:val="none"/>
        </w:rPr>
        <w:t xml:space="preserve">）政府采购政策功能要求</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1.商品包装环保要求：应当按《关于印发〈商品包装政府采购需求标准（试行）〉、〈快递包装政府采购需求标准（试行）〉的通知》（财办库〔2020〕123号）文件执行。</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（1）商品包装层数不得超过 3 层，空隙率不大于 40%；</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（2）商品包装尽可能使用单一材质的包装材料，如因功能需求必需使用不同材质，不同材质间应便于分离；</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（3）商品包装中铅、汞、镉、六价铬的总含量应不大于100mg/kg；</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（4）商品包装印刷使用的油墨中挥发性有机化合物(VOCs)含量应不大于 5%（以重量计）；</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（5）塑料材质商品包装上呈现的印刷颜色不得超过 6 色；</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（6）纸质商品包装应使用 75%以上的可再生纤维原料生产；</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（7）木质商品包装的原料应来源于可持续性森林。</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w:t>
      </w:r>
      <w:r>
        <w:rPr>
          <w:rFonts w:hint="eastAsia" w:ascii="方正仿宋_GBK" w:hAnsi="方正仿宋_GBK" w:eastAsia="方正仿宋_GBK" w:cs="方正仿宋_GBK"/>
          <w:b/>
          <w:bCs/>
          <w:color w:val="auto"/>
          <w:szCs w:val="28"/>
          <w:highlight w:val="none"/>
        </w:rPr>
        <w:t xml:space="preserve">如项目类型为“货物”，</w:t>
      </w:r>
      <w:r>
        <w:rPr>
          <w:rFonts w:hint="eastAsia" w:ascii="方正仿宋_GBK" w:hAnsi="方正仿宋_GBK" w:eastAsia="方正仿宋_GBK" w:cs="方正仿宋_GBK"/>
          <w:color w:val="auto"/>
          <w:szCs w:val="28"/>
          <w:highlight w:val="none"/>
        </w:rPr>
        <w:t xml:space="preserve">投标时供应商提供承诺函，承诺函需对以上要求逐一作出响应。采购人在必要时可要求中标供应商在履约验收环节出具检测报告。）</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2.快递包装环保要求：</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（1）快递包装中重金属（铅、汞、镉、六价铬）总量应不大于 100mg/kg；</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（2）快递包装印刷使用的油墨中不应添加邻苯二甲酸酯，其挥发性有机化合物(VOCs)含量应不大于5%（以重量计）；</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（3）快递包装中使用纸基材的包装材料，纸基材中的有机氯的含量应不大于 150 mg/kg；</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（5）快递中使用的塑料包装袋不得使用聚氯乙烯作为原料，且原料应为单一材质制成，生物分解率大于60%；</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（6）快递中使用的充气类填充物不得使用聚氯乙烯作为原料，且原料为单一材质制成，生物分解率大于60%；</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（7）快递中使用的集装袋应为单一材质制成，其重复使用次数应不小于 80 次；</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（8）快递中应使用幅宽不大于45mm 的生物降解胶带；</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（9）快递包装中不得使用溶剂型胶粘剂；</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（11）快递应使用电子面单；</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（12）直接使用商品包装作为快递包装的商品，其商品包装满足《商品包装政府采购需求标准（试行）》即可；</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（13）快递包装产品质量和封装方式应符合相关国家或行业标准技术指标要求。</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w:t>
      </w:r>
      <w:r>
        <w:rPr>
          <w:rFonts w:hint="eastAsia" w:ascii="方正仿宋_GBK" w:hAnsi="方正仿宋_GBK" w:eastAsia="方正仿宋_GBK" w:cs="方正仿宋_GBK"/>
          <w:b/>
          <w:bCs/>
          <w:color w:val="auto"/>
          <w:szCs w:val="28"/>
          <w:highlight w:val="none"/>
        </w:rPr>
        <w:t xml:space="preserve">如项目类型为“货物”，</w:t>
      </w:r>
      <w:r>
        <w:rPr>
          <w:rFonts w:hint="eastAsia" w:ascii="方正仿宋_GBK" w:hAnsi="方正仿宋_GBK" w:eastAsia="方正仿宋_GBK" w:cs="方正仿宋_GBK"/>
          <w:color w:val="auto"/>
          <w:szCs w:val="28"/>
          <w:highlight w:val="none"/>
        </w:rPr>
        <w:t xml:space="preserve">投标时供应商提供承诺函，承诺函需对以上要求逐一作出响应。采购人在必要时可要求中标供应商在履约验收环节出具检测报告。）</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3.绿色数据中心（如有）</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（1）采购数据中心相关设备、运维服务，应当有利于节约能源、环境保护和资源循环利用。</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（3）成交供应商未按合同约定提供设备或服务的，采购人依法追究其违约责任。对供应商提供虚假材料谋取中标、成交的，依法由相关部门予以处理。</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4.低挥发性有机化合物产品：本项目中如有涉及涂料、胶黏剂、油墨、清洗剂等挥发性有机物产品的，属于强制性标准的，供应商应当执行国家和江苏省VOCs含量限制标准。在通用类货物、家具、印刷、公务车辆维修等采购项目中，供应商应优先使用低挥发性原辅材料，将使用低VOCs含量的涂料、胶黏剂等纳入合同条款。</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5.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724"/>
        <w:spacing w:line="500" w:lineRule="exact"/>
        <w:rPr>
          <w:rFonts w:ascii="方正仿宋_GBK" w:hAnsi="方正仿宋_GBK" w:eastAsia="方正仿宋_GBK" w:cs="方正仿宋_GBK"/>
          <w:color w:val="auto"/>
          <w:szCs w:val="28"/>
          <w:highlight w:val="none"/>
        </w:rPr>
      </w:pPr>
      <w:r>
        <w:rPr>
          <w:rFonts w:hint="eastAsia" w:ascii="方正仿宋_GBK" w:hAnsi="方正仿宋_GBK" w:eastAsia="方正仿宋_GBK" w:cs="方正仿宋_GBK"/>
          <w:color w:val="auto"/>
          <w:szCs w:val="28"/>
          <w:highlight w:val="none"/>
        </w:rPr>
        <w:t xml:space="preserve">6.绿色低碳管理目标和服务要求：在物业、合同能源管理等服务类采购项目中，要强化绿色低碳管理目标和服务要求，促进绿色产品和服务推广应用。</w:t>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jc w:val="center"/>
        <w:spacing w:line="500" w:lineRule="exact"/>
        <w:rPr>
          <w:rFonts w:ascii="方正小标宋_GBK" w:hAnsi="宋体" w:eastAsia="方正小标宋_GBK"/>
          <w:bCs/>
          <w:color w:val="auto"/>
          <w:sz w:val="36"/>
          <w:szCs w:val="36"/>
          <w:highlight w:val="none"/>
        </w:rPr>
        <w:outlineLvl w:val="0"/>
      </w:pPr>
      <w:r>
        <w:rPr>
          <w:rFonts w:ascii="方正小标宋_GBK" w:hAnsi="宋体" w:eastAsia="方正小标宋_GBK"/>
          <w:bCs/>
          <w:color w:val="auto"/>
          <w:sz w:val="36"/>
          <w:szCs w:val="36"/>
          <w:highlight w:val="none"/>
        </w:rPr>
      </w:r>
      <w:r/>
    </w:p>
    <w:p>
      <w:pPr>
        <w:rPr>
          <w:rFonts w:hint="eastAsia" w:ascii="方正小标宋_GBK" w:hAnsi="宋体" w:eastAsia="方正小标宋_GBK"/>
          <w:bCs/>
          <w:color w:val="auto"/>
          <w:sz w:val="36"/>
          <w:szCs w:val="36"/>
          <w:highlight w:val="none"/>
        </w:rPr>
      </w:pPr>
      <w:r>
        <w:rPr>
          <w:rFonts w:hint="eastAsia" w:ascii="方正小标宋_GBK" w:hAnsi="宋体" w:eastAsia="方正小标宋_GBK"/>
          <w:bCs/>
          <w:color w:val="auto"/>
          <w:sz w:val="36"/>
          <w:szCs w:val="36"/>
          <w:highlight w:val="none"/>
        </w:rPr>
        <w:br w:type="page" w:clear="all"/>
      </w:r>
      <w:r/>
    </w:p>
    <w:p>
      <w:pPr>
        <w:jc w:val="center"/>
        <w:spacing w:line="500" w:lineRule="exact"/>
        <w:rPr>
          <w:rFonts w:ascii="方正小标宋_GBK" w:hAnsi="宋体" w:eastAsia="方正小标宋_GBK"/>
          <w:bCs/>
          <w:color w:val="auto"/>
          <w:sz w:val="36"/>
          <w:szCs w:val="36"/>
          <w:highlight w:val="none"/>
        </w:rPr>
        <w:outlineLvl w:val="0"/>
      </w:pPr>
      <w:r>
        <w:rPr>
          <w:rFonts w:hint="eastAsia" w:ascii="方正小标宋_GBK" w:hAnsi="宋体" w:eastAsia="方正小标宋_GBK"/>
          <w:bCs/>
          <w:color w:val="auto"/>
          <w:sz w:val="36"/>
          <w:szCs w:val="36"/>
          <w:highlight w:val="none"/>
        </w:rPr>
        <w:t xml:space="preserve">第四部分 评审方法和评审标准</w:t>
      </w:r>
      <w:r/>
    </w:p>
    <w:p>
      <w:pPr>
        <w:ind w:firstLine="562"/>
        <w:jc w:val="left"/>
        <w:spacing w:line="500" w:lineRule="exact"/>
        <w:rPr>
          <w:rFonts w:eastAsia="方正仿宋_GBK"/>
          <w:b/>
          <w:color w:val="auto"/>
          <w:sz w:val="28"/>
          <w:szCs w:val="28"/>
          <w:highlight w:val="none"/>
        </w:rPr>
      </w:pPr>
      <w:r>
        <w:rPr>
          <w:rFonts w:eastAsia="方正仿宋_GBK"/>
          <w:b/>
          <w:color w:val="auto"/>
          <w:sz w:val="28"/>
          <w:szCs w:val="28"/>
          <w:highlight w:val="none"/>
        </w:rPr>
        <w:t xml:space="preserve">一、谈判方式</w:t>
      </w:r>
      <w:r/>
    </w:p>
    <w:p>
      <w:pPr>
        <w:ind w:firstLine="537"/>
        <w:spacing w:line="500" w:lineRule="exact"/>
        <w:tabs>
          <w:tab w:val="left" w:pos="3585" w:leader="none"/>
        </w:tabs>
        <w:rPr>
          <w:rFonts w:eastAsia="方正仿宋_GBK"/>
          <w:color w:val="auto"/>
          <w:sz w:val="28"/>
          <w:szCs w:val="28"/>
          <w:highlight w:val="none"/>
        </w:rPr>
      </w:pPr>
      <w:r>
        <w:rPr>
          <w:rFonts w:eastAsia="方正仿宋_GBK"/>
          <w:color w:val="auto"/>
          <w:sz w:val="28"/>
          <w:szCs w:val="28"/>
          <w:highlight w:val="none"/>
        </w:rPr>
        <w:t xml:space="preserve">不见面远程谈判模式：</w:t>
      </w:r>
      <w:r>
        <w:rPr>
          <w:rFonts w:hint="eastAsia" w:eastAsia="方正仿宋_GBK"/>
          <w:color w:val="auto"/>
          <w:sz w:val="28"/>
          <w:szCs w:val="28"/>
          <w:highlight w:val="none"/>
        </w:rPr>
        <w:t xml:space="preserve">不见面电子化交易模式，具体详见江苏政府采购网-办事指南-资料下载-江苏省政府采购管理交易系统（苏采云）供应商操作指南。</w:t>
      </w:r>
      <w:r/>
    </w:p>
    <w:p>
      <w:pPr>
        <w:ind w:firstLine="562"/>
        <w:jc w:val="left"/>
        <w:spacing w:line="500" w:lineRule="exact"/>
        <w:rPr>
          <w:rFonts w:eastAsia="方正仿宋_GBK"/>
          <w:color w:val="auto"/>
          <w:sz w:val="28"/>
          <w:szCs w:val="28"/>
          <w:highlight w:val="none"/>
        </w:rPr>
      </w:pPr>
      <w:r>
        <w:rPr>
          <w:rFonts w:eastAsia="方正仿宋_GBK"/>
          <w:b/>
          <w:color w:val="auto"/>
          <w:sz w:val="28"/>
          <w:szCs w:val="28"/>
          <w:highlight w:val="none"/>
        </w:rPr>
        <w:t xml:space="preserve">二、</w:t>
      </w:r>
      <w:r>
        <w:rPr>
          <w:rFonts w:eastAsia="方正仿宋_GBK"/>
          <w:b/>
          <w:bCs/>
          <w:color w:val="auto"/>
          <w:sz w:val="28"/>
          <w:szCs w:val="28"/>
          <w:highlight w:val="none"/>
        </w:rPr>
        <w:t xml:space="preserve">评审方法和标准</w:t>
      </w:r>
      <w:r/>
    </w:p>
    <w:p>
      <w:pPr>
        <w:ind w:firstLine="560"/>
        <w:spacing w:line="500" w:lineRule="exact"/>
        <w:rPr>
          <w:rFonts w:eastAsia="方正仿宋_GBK"/>
          <w:color w:val="auto"/>
          <w:sz w:val="28"/>
          <w:szCs w:val="28"/>
          <w:highlight w:val="none"/>
        </w:rPr>
      </w:pPr>
      <w:r>
        <w:rPr>
          <w:rFonts w:eastAsia="方正仿宋_GBK"/>
          <w:color w:val="auto"/>
          <w:sz w:val="28"/>
          <w:szCs w:val="28"/>
          <w:highlight w:val="none"/>
        </w:rPr>
        <w:t xml:space="preserve">供应商先对响应文件进行解密，采购人审查响应供应商资格，符合资格的供应商接受谈判小组的各轮谈判，在质量和服务相等的前提下，最后报价最低者为成交供应商。</w:t>
      </w:r>
      <w:r/>
    </w:p>
    <w:p>
      <w:pPr>
        <w:ind w:firstLine="557"/>
        <w:spacing w:line="500" w:lineRule="exact"/>
        <w:tabs>
          <w:tab w:val="left" w:pos="900" w:leader="none"/>
        </w:tabs>
        <w:rPr>
          <w:rFonts w:eastAsia="方正仿宋_GBK"/>
          <w:b/>
          <w:bCs w:val="0"/>
          <w:color w:val="auto"/>
          <w:sz w:val="28"/>
          <w:szCs w:val="28"/>
          <w:highlight w:val="none"/>
        </w:rPr>
      </w:pPr>
      <w:r>
        <w:rPr>
          <w:rFonts w:eastAsia="方正仿宋_GBK"/>
          <w:bCs/>
          <w:color w:val="auto"/>
          <w:sz w:val="28"/>
          <w:szCs w:val="28"/>
          <w:highlight w:val="none"/>
        </w:rPr>
        <w:t xml:space="preserve">最后报价是供应商响应文件的有效组成部分，提交最后报价的供应商不得少于3家；只有符合《政府采购非招标采购方式管理暂行办法》第二十七条第二款规定情形的，提交最后报价的供应商可以为2家。</w:t>
      </w:r>
      <w:r>
        <w:rPr>
          <w:rFonts w:hint="eastAsia" w:eastAsia="方正仿宋_GBK"/>
          <w:b/>
          <w:bCs w:val="0"/>
          <w:color w:val="auto"/>
          <w:sz w:val="28"/>
          <w:szCs w:val="28"/>
          <w:highlight w:val="none"/>
        </w:rPr>
        <w:t xml:space="preserve">最后报价须在系统规定时间内提交，未在规定时间内提交最后报价的，视为放弃谈判，其响应文件按无效响应处理。</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各供应商最后报价结束后,如谈判小组认为最后最低的供应商的报价明显低于其自身成本，涉嫌恶意竞争，有可能影响商品质量和不能诚信履约的，则有权要求其在合理的时间内通过</w:t>
      </w:r>
      <w:r>
        <w:rPr>
          <w:rFonts w:hint="eastAsia" w:eastAsia="方正仿宋_GBK"/>
          <w:color w:val="auto"/>
          <w:sz w:val="28"/>
          <w:szCs w:val="28"/>
          <w:highlight w:val="none"/>
        </w:rPr>
        <w:t xml:space="preserve">苏采云系统</w:t>
      </w:r>
      <w:r>
        <w:rPr>
          <w:rFonts w:eastAsia="方正仿宋_GBK"/>
          <w:bCs/>
          <w:color w:val="auto"/>
          <w:sz w:val="28"/>
          <w:szCs w:val="28"/>
          <w:highlight w:val="none"/>
        </w:rPr>
        <w:t xml:space="preserve">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（一）采购人（代表）对供应商资格进行审查。</w:t>
      </w:r>
      <w:r/>
    </w:p>
    <w:p>
      <w:pPr>
        <w:ind w:firstLine="576"/>
        <w:spacing w:line="500" w:lineRule="exact"/>
        <w:rPr>
          <w:rFonts w:eastAsia="方正仿宋_GBK"/>
          <w:color w:val="auto"/>
          <w:sz w:val="28"/>
          <w:szCs w:val="28"/>
          <w:highlight w:val="none"/>
        </w:rPr>
      </w:pPr>
      <w:r>
        <w:rPr>
          <w:rFonts w:eastAsia="方正仿宋_GBK"/>
          <w:color w:val="auto"/>
          <w:sz w:val="28"/>
          <w:szCs w:val="28"/>
          <w:highlight w:val="none"/>
        </w:rPr>
        <w:t xml:space="preserve">供应商资格不合格的，其响应文件判定为无效响应文件。</w:t>
      </w:r>
      <w:r/>
    </w:p>
    <w:p>
      <w:pPr>
        <w:ind w:firstLine="562"/>
        <w:jc w:val="left"/>
        <w:spacing w:line="500" w:lineRule="exact"/>
        <w:rPr>
          <w:rFonts w:eastAsia="方正仿宋_GBK"/>
          <w:b/>
          <w:color w:val="auto"/>
          <w:sz w:val="28"/>
          <w:szCs w:val="28"/>
          <w:highlight w:val="none"/>
        </w:rPr>
      </w:pPr>
      <w:r>
        <w:rPr>
          <w:rFonts w:eastAsia="方正仿宋_GBK"/>
          <w:b/>
          <w:color w:val="auto"/>
          <w:sz w:val="28"/>
          <w:szCs w:val="28"/>
          <w:highlight w:val="none"/>
        </w:rPr>
        <w:t xml:space="preserve">（二）谈判小组对符合资格供应商的响应文件进行符合性审查。</w:t>
      </w:r>
      <w:r/>
    </w:p>
    <w:p>
      <w:pPr>
        <w:ind w:firstLine="576"/>
        <w:spacing w:line="500" w:lineRule="exact"/>
        <w:rPr>
          <w:rFonts w:eastAsia="方正仿宋_GBK"/>
          <w:color w:val="auto"/>
          <w:sz w:val="28"/>
          <w:szCs w:val="28"/>
          <w:highlight w:val="none"/>
        </w:rPr>
      </w:pPr>
      <w:r>
        <w:rPr>
          <w:rFonts w:eastAsia="方正仿宋_GBK"/>
          <w:color w:val="auto"/>
          <w:sz w:val="28"/>
          <w:szCs w:val="28"/>
          <w:highlight w:val="none"/>
        </w:rPr>
        <w:t xml:space="preserve">未通过符合性审查的响应文件，将被判为不满足谈判文件实质性要求。 </w:t>
      </w:r>
      <w:r/>
    </w:p>
    <w:p>
      <w:pPr>
        <w:ind w:firstLine="562"/>
        <w:spacing w:line="500" w:lineRule="exact"/>
        <w:rPr>
          <w:rFonts w:eastAsia="方正仿宋_GBK"/>
          <w:b/>
          <w:bCs/>
          <w:color w:val="auto"/>
          <w:sz w:val="28"/>
          <w:szCs w:val="28"/>
          <w:highlight w:val="none"/>
        </w:rPr>
      </w:pPr>
      <w:r>
        <w:rPr>
          <w:rFonts w:eastAsia="方正仿宋_GBK"/>
          <w:b/>
          <w:color w:val="auto"/>
          <w:sz w:val="28"/>
          <w:szCs w:val="28"/>
          <w:highlight w:val="none"/>
        </w:rPr>
        <w:t xml:space="preserve">（</w:t>
      </w:r>
      <w:r>
        <w:rPr>
          <w:rFonts w:eastAsia="方正仿宋_GBK"/>
          <w:b/>
          <w:bCs/>
          <w:color w:val="auto"/>
          <w:sz w:val="28"/>
          <w:szCs w:val="28"/>
          <w:highlight w:val="none"/>
        </w:rPr>
        <w:t xml:space="preserve">三</w:t>
      </w:r>
      <w:r>
        <w:rPr>
          <w:rFonts w:eastAsia="方正仿宋_GBK"/>
          <w:b/>
          <w:color w:val="auto"/>
          <w:sz w:val="28"/>
          <w:szCs w:val="28"/>
          <w:highlight w:val="none"/>
        </w:rPr>
        <w:t xml:space="preserve">）</w:t>
      </w:r>
      <w:r>
        <w:rPr>
          <w:rFonts w:eastAsia="方正仿宋_GBK"/>
          <w:b/>
          <w:bCs/>
          <w:color w:val="auto"/>
          <w:sz w:val="28"/>
          <w:szCs w:val="28"/>
          <w:highlight w:val="none"/>
        </w:rPr>
        <w:t xml:space="preserve">政府采购政策功能落实</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小微型企业价格扣除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对于非专门面向中小企业采购的货物类或者服务类项目，</w:t>
      </w:r>
      <w:r>
        <w:rPr>
          <w:rFonts w:eastAsia="方正仿宋_GBK"/>
          <w:bCs/>
          <w:color w:val="auto"/>
          <w:sz w:val="28"/>
          <w:szCs w:val="28"/>
          <w:highlight w:val="none"/>
        </w:rPr>
        <w:t xml:space="preserve">对小型和微型企业给予</w:t>
      </w:r>
      <w:r>
        <w:rPr>
          <w:rFonts w:hint="eastAsia" w:eastAsia="方正仿宋_GBK"/>
          <w:bCs/>
          <w:color w:val="auto"/>
          <w:sz w:val="28"/>
          <w:szCs w:val="28"/>
          <w:highlight w:val="none"/>
        </w:rPr>
        <w:t xml:space="preserve">10%</w:t>
      </w:r>
      <w:r>
        <w:rPr>
          <w:rFonts w:eastAsia="方正仿宋_GBK"/>
          <w:bCs/>
          <w:color w:val="auto"/>
          <w:sz w:val="28"/>
          <w:szCs w:val="28"/>
          <w:highlight w:val="none"/>
        </w:rPr>
        <w:t xml:space="preserve">的</w:t>
      </w:r>
      <w:r>
        <w:rPr>
          <w:rFonts w:hint="eastAsia" w:eastAsia="方正仿宋_GBK"/>
          <w:bCs/>
          <w:color w:val="auto"/>
          <w:sz w:val="28"/>
          <w:szCs w:val="28"/>
          <w:highlight w:val="none"/>
        </w:rPr>
        <w:t xml:space="preserve">价格扣除</w:t>
      </w:r>
      <w:r>
        <w:rPr>
          <w:rFonts w:eastAsia="方正仿宋_GBK"/>
          <w:bCs/>
          <w:color w:val="auto"/>
          <w:sz w:val="28"/>
          <w:szCs w:val="28"/>
          <w:highlight w:val="none"/>
        </w:rPr>
        <w:t xml:space="preserve">，用扣除后的价格参与评审。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（2）供应商需按照《政府采购促进中小企业发展管理办法》（财库﹝2020﹞46 号）的规定提供相应的《中小企业声明函》。</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（3）企业标准请参照《关于印发中小企业划型标准规定的通知》（工信部联企业[2011]300号）文件规定自行填写。</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残疾人福利单位价格扣除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对于非专门面向中小企业采购的货物类或者服务类项目，</w:t>
      </w:r>
      <w:r>
        <w:rPr>
          <w:rFonts w:eastAsia="方正仿宋_GBK"/>
          <w:bCs/>
          <w:color w:val="auto"/>
          <w:sz w:val="28"/>
          <w:szCs w:val="28"/>
          <w:highlight w:val="none"/>
        </w:rPr>
        <w:t xml:space="preserve">对残疾人福利性单位，给予</w:t>
      </w:r>
      <w:r>
        <w:rPr>
          <w:rFonts w:hint="eastAsia" w:eastAsia="方正仿宋_GBK"/>
          <w:bCs/>
          <w:color w:val="auto"/>
          <w:sz w:val="28"/>
          <w:szCs w:val="28"/>
          <w:highlight w:val="none"/>
        </w:rPr>
        <w:t xml:space="preserve">10%</w:t>
      </w:r>
      <w:r>
        <w:rPr>
          <w:rFonts w:eastAsia="方正仿宋_GBK"/>
          <w:bCs/>
          <w:color w:val="auto"/>
          <w:sz w:val="28"/>
          <w:szCs w:val="28"/>
          <w:highlight w:val="none"/>
        </w:rPr>
        <w:t xml:space="preserve">的价格扣除，用扣除后的价格参与评审。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（2）残疾人福利单位需按照采购文件的要求提供《残疾人福利性单位声明函》。</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（3）残疾人福利单位标准请参照《关于促进残疾人就业政府采购政策的通知》（财库〔2017〕141号）。</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监狱和戒毒企业价格扣除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（1）</w:t>
      </w:r>
      <w:r>
        <w:rPr>
          <w:rFonts w:hint="eastAsia" w:eastAsia="方正仿宋_GBK"/>
          <w:bCs/>
          <w:color w:val="auto"/>
          <w:sz w:val="28"/>
          <w:szCs w:val="28"/>
          <w:highlight w:val="none"/>
        </w:rPr>
        <w:t xml:space="preserve">对于非专门面向中小企业采购的货物类或者服务类项目，</w:t>
      </w:r>
      <w:r>
        <w:rPr>
          <w:rFonts w:eastAsia="方正仿宋_GBK"/>
          <w:bCs/>
          <w:color w:val="auto"/>
          <w:sz w:val="28"/>
          <w:szCs w:val="28"/>
          <w:highlight w:val="none"/>
        </w:rPr>
        <w:t xml:space="preserve">对监狱和戒毒企业（简称监狱企业）给予</w:t>
      </w:r>
      <w:r>
        <w:rPr>
          <w:rFonts w:hint="eastAsia" w:eastAsia="方正仿宋_GBK"/>
          <w:bCs/>
          <w:color w:val="auto"/>
          <w:sz w:val="28"/>
          <w:szCs w:val="28"/>
          <w:highlight w:val="none"/>
        </w:rPr>
        <w:t xml:space="preserve">10%</w:t>
      </w:r>
      <w:r>
        <w:rPr>
          <w:rFonts w:eastAsia="方正仿宋_GBK"/>
          <w:bCs/>
          <w:color w:val="auto"/>
          <w:sz w:val="28"/>
          <w:szCs w:val="28"/>
          <w:highlight w:val="none"/>
        </w:rPr>
        <w:t xml:space="preserve">的价格扣除，用扣除后的价格参与评审。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（3）监狱企业标准请参照《关于政府采购支持监狱企业发展有关问题的通知》（财库[2014]68号）。</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4</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残疾人福利单位、监狱企业属于小型、微型企业的，不重复享受政策。</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5</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用扣除后的价格参与评审。</w:t>
      </w:r>
      <w:r/>
    </w:p>
    <w:p>
      <w:pPr>
        <w:ind w:firstLine="57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6</w:t>
      </w:r>
      <w:r>
        <w:rPr>
          <w:rFonts w:hint="eastAsia" w:eastAsia="方正仿宋_GBK"/>
          <w:bCs/>
          <w:color w:val="auto"/>
          <w:sz w:val="28"/>
          <w:szCs w:val="28"/>
          <w:highlight w:val="none"/>
        </w:rPr>
        <w:t xml:space="preserve">.</w:t>
      </w:r>
      <w:r>
        <w:rPr>
          <w:rFonts w:eastAsia="方正仿宋_GBK"/>
          <w:bCs/>
          <w:color w:val="auto"/>
          <w:sz w:val="28"/>
          <w:szCs w:val="28"/>
          <w:highlight w:val="none"/>
        </w:rPr>
        <w:t xml:space="preserve">联合体各方均为小型、微型企业（残疾人福利单位、监狱企业）的，联合体享受上述同类价格扣除，用扣除后的价格参与评审。</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7.专门面向中小微企业采购的项目或者采购包，不再执行价格评审优惠的扶持政策。</w:t>
      </w:r>
      <w:r/>
    </w:p>
    <w:p>
      <w:pPr>
        <w:ind w:firstLine="570"/>
        <w:spacing w:line="500" w:lineRule="exact"/>
        <w:rPr>
          <w:rFonts w:eastAsia="方正仿宋_GBK"/>
          <w:bCs/>
          <w:color w:val="auto"/>
          <w:sz w:val="28"/>
          <w:szCs w:val="28"/>
          <w:highlight w:val="none"/>
        </w:rPr>
      </w:pPr>
      <w:r>
        <w:rPr>
          <w:rFonts w:hint="eastAsia" w:eastAsia="方正仿宋_GBK"/>
          <w:bCs/>
          <w:color w:val="auto"/>
          <w:sz w:val="28"/>
          <w:szCs w:val="28"/>
          <w:highlight w:val="none"/>
        </w:rPr>
        <w:t xml:space="preserve">8.根据《江苏省政府采购信用管理暂行办法》的规定，对有失信行为的供应商将根据信用评价结果按规定予以扣分或价格加成。</w:t>
      </w:r>
      <w:r/>
    </w:p>
    <w:p>
      <w:pPr>
        <w:ind w:firstLine="570"/>
        <w:spacing w:line="500" w:lineRule="exact"/>
        <w:rPr>
          <w:rFonts w:eastAsia="方正仿宋_GBK"/>
          <w:bCs/>
          <w:color w:val="auto"/>
          <w:sz w:val="28"/>
          <w:szCs w:val="28"/>
          <w:highlight w:val="none"/>
        </w:rPr>
      </w:pPr>
      <w:r>
        <w:rPr>
          <w:rFonts w:eastAsia="方正仿宋_GBK"/>
          <w:b/>
          <w:color w:val="auto"/>
          <w:sz w:val="28"/>
          <w:szCs w:val="28"/>
          <w:highlight w:val="none"/>
        </w:rPr>
        <w:t xml:space="preserve">（四）成交供应商的确定</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谈判小组将从质量和服务均能满足采购文件实质性响应要求的供应商中，按照最后报价由低到高顺序推荐3名成交候选供应商，并编写评审报告。</w:t>
      </w:r>
      <w:r/>
    </w:p>
    <w:p>
      <w:pPr>
        <w:ind w:firstLine="560"/>
        <w:spacing w:line="500" w:lineRule="exact"/>
        <w:rPr>
          <w:rFonts w:eastAsia="方正仿宋_GBK"/>
          <w:bCs/>
          <w:color w:val="auto"/>
          <w:sz w:val="28"/>
          <w:szCs w:val="28"/>
          <w:highlight w:val="none"/>
        </w:rPr>
      </w:pPr>
      <w:r>
        <w:rPr>
          <w:rFonts w:eastAsia="方正仿宋_GBK"/>
          <w:bCs/>
          <w:color w:val="auto"/>
          <w:sz w:val="28"/>
          <w:szCs w:val="28"/>
          <w:highlight w:val="none"/>
        </w:rPr>
        <w:t xml:space="preserve">采购人从评审报告提出的成交候选供应商中，根据质量和服务均能满足采购文件实质性响应要求且最后报价最低的原则确定成交供应商。</w:t>
      </w:r>
      <w:r/>
    </w:p>
    <w:p>
      <w:pPr>
        <w:ind w:firstLine="557"/>
        <w:spacing w:line="500" w:lineRule="exact"/>
        <w:rPr>
          <w:rFonts w:eastAsia="方正仿宋_GBK"/>
          <w:b/>
          <w:color w:val="auto"/>
          <w:sz w:val="28"/>
          <w:szCs w:val="28"/>
          <w:highlight w:val="none"/>
        </w:rPr>
      </w:pPr>
      <w:r>
        <w:rPr>
          <w:rFonts w:eastAsia="方正仿宋_GBK"/>
          <w:b/>
          <w:color w:val="auto"/>
          <w:sz w:val="28"/>
          <w:szCs w:val="28"/>
          <w:highlight w:val="none"/>
        </w:rPr>
        <w:t xml:space="preserve">（五）采购人代表宣布评审结果。</w:t>
      </w:r>
      <w:r/>
    </w:p>
    <w:p>
      <w:pPr>
        <w:ind w:firstLine="562"/>
        <w:spacing w:line="500" w:lineRule="exact"/>
        <w:rPr>
          <w:rFonts w:eastAsia="方正仿宋_GBK"/>
          <w:b/>
          <w:color w:val="auto"/>
          <w:sz w:val="28"/>
          <w:szCs w:val="28"/>
          <w:highlight w:val="none"/>
        </w:rPr>
      </w:pPr>
      <w:r>
        <w:rPr>
          <w:rFonts w:eastAsia="方正仿宋_GBK"/>
          <w:b/>
          <w:color w:val="auto"/>
          <w:sz w:val="28"/>
          <w:szCs w:val="28"/>
          <w:highlight w:val="none"/>
        </w:rPr>
        <w:t xml:space="preserve">（六）公告成交结果</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自确定成交供应商之日起2个工作日内，在</w:t>
      </w:r>
      <w:r>
        <w:rPr>
          <w:rFonts w:hint="eastAsia" w:eastAsia="方正仿宋_GBK"/>
          <w:color w:val="auto"/>
          <w:sz w:val="28"/>
          <w:szCs w:val="28"/>
          <w:highlight w:val="none"/>
        </w:rPr>
        <w:t xml:space="preserve">江苏政府采购网</w:t>
      </w:r>
      <w:r>
        <w:rPr>
          <w:rFonts w:eastAsia="方正仿宋_GBK"/>
          <w:color w:val="auto"/>
          <w:sz w:val="28"/>
          <w:szCs w:val="28"/>
          <w:highlight w:val="none"/>
        </w:rPr>
        <w:t xml:space="preserve">公告成交结果，公告期限为1个工作日。</w:t>
      </w:r>
      <w:r/>
    </w:p>
    <w:p>
      <w:pPr>
        <w:ind w:firstLine="562"/>
        <w:spacing w:line="500" w:lineRule="exact"/>
        <w:rPr>
          <w:rFonts w:eastAsia="方正仿宋_GBK"/>
          <w:b/>
          <w:bCs/>
          <w:color w:val="auto"/>
          <w:sz w:val="28"/>
          <w:szCs w:val="28"/>
          <w:highlight w:val="none"/>
        </w:rPr>
      </w:pPr>
      <w:r>
        <w:rPr>
          <w:rFonts w:eastAsia="方正仿宋_GBK"/>
          <w:b/>
          <w:color w:val="auto"/>
          <w:sz w:val="28"/>
          <w:szCs w:val="28"/>
          <w:highlight w:val="none"/>
        </w:rPr>
        <w:t xml:space="preserve">（</w:t>
      </w:r>
      <w:r>
        <w:rPr>
          <w:rFonts w:eastAsia="方正仿宋_GBK"/>
          <w:b/>
          <w:bCs/>
          <w:color w:val="auto"/>
          <w:sz w:val="28"/>
          <w:szCs w:val="28"/>
          <w:highlight w:val="none"/>
        </w:rPr>
        <w:t xml:space="preserve">七</w:t>
      </w:r>
      <w:r>
        <w:rPr>
          <w:rFonts w:eastAsia="方正仿宋_GBK"/>
          <w:b/>
          <w:color w:val="auto"/>
          <w:sz w:val="28"/>
          <w:szCs w:val="28"/>
          <w:highlight w:val="none"/>
        </w:rPr>
        <w:t xml:space="preserve">）</w:t>
      </w:r>
      <w:r>
        <w:rPr>
          <w:rFonts w:eastAsia="方正仿宋_GBK"/>
          <w:b/>
          <w:bCs/>
          <w:color w:val="auto"/>
          <w:sz w:val="28"/>
          <w:szCs w:val="28"/>
          <w:highlight w:val="none"/>
        </w:rPr>
        <w:t xml:space="preserve">成交通知书</w:t>
      </w:r>
      <w:r/>
    </w:p>
    <w:p>
      <w:pPr>
        <w:ind w:firstLine="570"/>
        <w:spacing w:line="500" w:lineRule="exact"/>
        <w:rPr>
          <w:rFonts w:eastAsia="方正仿宋_GBK"/>
          <w:color w:val="auto"/>
          <w:sz w:val="28"/>
          <w:szCs w:val="28"/>
          <w:highlight w:val="none"/>
        </w:rPr>
      </w:pPr>
      <w:r>
        <w:rPr>
          <w:rFonts w:eastAsia="方正仿宋_GBK"/>
          <w:color w:val="auto"/>
          <w:sz w:val="28"/>
          <w:szCs w:val="28"/>
          <w:highlight w:val="none"/>
        </w:rPr>
        <w:t xml:space="preserve">成交通知书发出后，采购人不得违法改变成交结果，成交供应商无正当理由不得放弃成交。</w:t>
      </w:r>
      <w:r/>
    </w:p>
    <w:p>
      <w:pPr>
        <w:ind w:firstLine="557"/>
        <w:spacing w:line="500" w:lineRule="exact"/>
        <w:rPr>
          <w:rFonts w:eastAsia="方正仿宋_GBK"/>
          <w:b/>
          <w:color w:val="auto"/>
          <w:sz w:val="28"/>
          <w:szCs w:val="28"/>
          <w:highlight w:val="none"/>
        </w:rPr>
      </w:pPr>
      <w:r>
        <w:rPr>
          <w:rFonts w:eastAsia="方正仿宋_GBK"/>
          <w:b/>
          <w:color w:val="auto"/>
          <w:sz w:val="28"/>
          <w:szCs w:val="28"/>
          <w:highlight w:val="none"/>
        </w:rPr>
        <w:t xml:space="preserve">成交供应商须提供一份纸质版响应文件正本至项目谈判经办人。</w:t>
      </w:r>
      <w:r/>
    </w:p>
    <w:p>
      <w:pPr>
        <w:jc w:val="center"/>
        <w:spacing w:line="500" w:lineRule="exact"/>
        <w:rPr>
          <w:rFonts w:ascii="方正小标宋_GBK" w:hAnsi="宋体" w:eastAsia="方正小标宋_GBK"/>
          <w:bCs/>
          <w:color w:val="auto"/>
          <w:sz w:val="36"/>
          <w:szCs w:val="36"/>
          <w:highlight w:val="none"/>
        </w:rPr>
        <w:outlineLvl w:val="0"/>
      </w:pPr>
      <w:r>
        <w:rPr>
          <w:rFonts w:eastAsia="方正仿宋_GBK"/>
          <w:b/>
          <w:color w:val="auto"/>
          <w:sz w:val="28"/>
          <w:szCs w:val="28"/>
          <w:highlight w:val="none"/>
        </w:rPr>
        <w:br w:type="page" w:clear="all"/>
      </w:r>
      <w:r>
        <w:rPr>
          <w:rFonts w:hint="eastAsia" w:ascii="方正小标宋_GBK" w:hAnsi="宋体" w:eastAsia="方正小标宋_GBK"/>
          <w:bCs/>
          <w:color w:val="auto"/>
          <w:sz w:val="36"/>
          <w:szCs w:val="36"/>
          <w:highlight w:val="none"/>
        </w:rPr>
        <w:t xml:space="preserve">第五部分  响应文件组成</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一、法人或者其他组织的营业执照等证明文件，自然人的身份证明</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二、上一年度的财务状况报告（投标人成立不满一年无需提供）</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四、具备履行合同所必需的设备和专业技术能力的书面声明</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五、参加政府采购活动前 3 年内在经营活动中没有重大违法记录的书面声明</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六、特定资格要求的证明文件（如果本项目设置特定资格要求，则需要提供）</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七、法人授权书</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八、投标函</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九、中小企业声明函（如有）</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十、残疾人福利性单位声明函或监狱和戒毒企业证明材料（如有）</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十一、联合体协议（如有）</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十二、投标分项报价表</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十三、技术要求响应及偏离表</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十四、商务要求响应及偏离表</w:t>
      </w:r>
      <w:r/>
    </w:p>
    <w:p>
      <w:pPr>
        <w:ind w:firstLine="570"/>
        <w:spacing w:line="500" w:lineRule="exact"/>
        <w:rPr>
          <w:rFonts w:eastAsia="方正仿宋_GBK"/>
          <w:color w:val="auto"/>
          <w:sz w:val="28"/>
          <w:szCs w:val="28"/>
          <w:highlight w:val="none"/>
          <w:lang w:val="zh-CN"/>
        </w:rPr>
      </w:pPr>
      <w:r>
        <w:rPr>
          <w:rFonts w:hint="eastAsia" w:eastAsia="方正仿宋_GBK"/>
          <w:color w:val="auto"/>
          <w:sz w:val="28"/>
          <w:szCs w:val="28"/>
          <w:highlight w:val="none"/>
          <w:lang w:val="zh-CN"/>
        </w:rPr>
        <w:t xml:space="preserve">十五、开标一览表</w:t>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contextualSpacing/>
        <w:ind w:firstLine="540"/>
        <w:spacing w:line="400" w:lineRule="exact"/>
        <w:rPr>
          <w:rFonts w:ascii="宋体" w:hAnsi="宋体" w:cs="宋体"/>
          <w:b/>
          <w:color w:val="auto"/>
          <w:sz w:val="28"/>
          <w:szCs w:val="28"/>
          <w:highlight w:val="none"/>
          <w:lang w:val="zh-CN"/>
        </w:rPr>
      </w:pPr>
      <w:r>
        <w:rPr>
          <w:rFonts w:ascii="宋体" w:hAnsi="宋体" w:cs="宋体"/>
          <w:b/>
          <w:color w:val="auto"/>
          <w:sz w:val="28"/>
          <w:szCs w:val="28"/>
          <w:highlight w:val="none"/>
          <w:lang w:val="zh-CN"/>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jc w:val="center"/>
        <w:spacing w:line="500" w:lineRule="exact"/>
        <w:rPr>
          <w:rFonts w:ascii="宋体" w:hAnsi="宋体"/>
          <w:bCs/>
          <w:color w:val="auto"/>
          <w:sz w:val="36"/>
          <w:szCs w:val="36"/>
          <w:highlight w:val="none"/>
        </w:rPr>
        <w:outlineLvl w:val="0"/>
      </w:pPr>
      <w:r>
        <w:rPr>
          <w:rFonts w:hint="eastAsia" w:ascii="宋体" w:hAnsi="宋体"/>
          <w:bCs/>
          <w:color w:val="auto"/>
          <w:sz w:val="36"/>
          <w:szCs w:val="36"/>
          <w:highlight w:val="none"/>
        </w:rPr>
        <w:t xml:space="preserve">第六部分  合同签订与验收付款</w:t>
      </w:r>
      <w:r/>
    </w:p>
    <w:p>
      <w:pPr>
        <w:jc w:val="center"/>
        <w:spacing w:line="500" w:lineRule="exact"/>
        <w:rPr>
          <w:rFonts w:ascii="宋体" w:hAnsi="宋体"/>
          <w:bCs/>
          <w:color w:val="auto"/>
          <w:sz w:val="36"/>
          <w:szCs w:val="36"/>
          <w:highlight w:val="none"/>
        </w:rPr>
        <w:outlineLvl w:val="0"/>
      </w:pPr>
      <w:r>
        <w:rPr>
          <w:rFonts w:ascii="宋体" w:hAnsi="宋体"/>
          <w:bCs/>
          <w:color w:val="auto"/>
          <w:sz w:val="36"/>
          <w:szCs w:val="36"/>
          <w:highlight w:val="none"/>
        </w:rPr>
      </w:r>
      <w:r/>
    </w:p>
    <w:p>
      <w:pPr>
        <w:ind w:firstLine="560"/>
        <w:spacing w:line="300" w:lineRule="auto"/>
        <w:rPr>
          <w:rFonts w:ascii="仿宋" w:hAnsi="仿宋" w:eastAsia="仿宋"/>
          <w:color w:val="auto"/>
          <w:sz w:val="28"/>
          <w:szCs w:val="28"/>
          <w:highlight w:val="none"/>
          <w:lang w:val="zh-CN"/>
        </w:rPr>
      </w:pPr>
      <w:r>
        <w:rPr>
          <w:rFonts w:hint="eastAsia" w:ascii="仿宋" w:hAnsi="仿宋" w:eastAsia="仿宋"/>
          <w:color w:val="auto"/>
          <w:sz w:val="28"/>
          <w:szCs w:val="28"/>
          <w:highlight w:val="none"/>
          <w:lang w:val="zh-CN"/>
        </w:rPr>
        <w:t xml:space="preserve">一、成交供应商和采购单位在接到《成交通知书》后</w:t>
      </w:r>
      <w:r>
        <w:rPr>
          <w:rFonts w:hint="eastAsia" w:ascii="仿宋" w:hAnsi="仿宋" w:eastAsia="仿宋"/>
          <w:color w:val="auto"/>
          <w:sz w:val="28"/>
          <w:szCs w:val="28"/>
          <w:highlight w:val="none"/>
        </w:rPr>
        <w:t xml:space="preserve">30</w:t>
      </w:r>
      <w:r>
        <w:rPr>
          <w:rFonts w:hint="eastAsia" w:ascii="仿宋" w:hAnsi="仿宋" w:eastAsia="仿宋"/>
          <w:color w:val="auto"/>
          <w:sz w:val="28"/>
          <w:szCs w:val="28"/>
          <w:highlight w:val="none"/>
          <w:lang w:val="zh-CN"/>
        </w:rPr>
        <w:t xml:space="preserve">日内签订合同。合同签订后成交供应商方可履约，否则引起的一切后果由成交人自行承担。纸质合同一式三份，采购人、供应商、交易中心各一份。所签合同不得对采购文件作实质性修改。采购单位不得向成交供应商提出不合理的要求作为签订合同的条件，不得与成交供应商私下订立背离采购文件实质性内容的协议。</w:t>
      </w:r>
      <w:r/>
    </w:p>
    <w:p>
      <w:pPr>
        <w:ind w:firstLine="562"/>
        <w:spacing w:line="300" w:lineRule="auto"/>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二</w:t>
      </w:r>
      <w:r>
        <w:rPr>
          <w:rFonts w:hint="eastAsia" w:ascii="仿宋" w:hAnsi="仿宋" w:eastAsia="仿宋"/>
          <w:color w:val="auto"/>
          <w:sz w:val="28"/>
          <w:szCs w:val="28"/>
          <w:highlight w:val="none"/>
        </w:rPr>
        <w:t xml:space="preserve">、采购人按合同约定积极配合成交供应商履约，成交供应商履约到位后，请以书面形式向采购单位提出验收申请，采购人接到申请后原则上在5个工作日内及时组织相关专业技术人员，必要时邀请本中心、质检等部门共同参与验收，并出具验收报告，验收合格的原则上5个工作日内支付相应款项。</w:t>
      </w:r>
      <w:r/>
    </w:p>
    <w:p>
      <w:pPr>
        <w:contextualSpacing/>
        <w:ind w:firstLine="660"/>
        <w:spacing w:line="30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660"/>
        <w:spacing w:line="30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p>
    <w:p>
      <w:pPr>
        <w:pStyle w:val="665"/>
        <w:contextualSpacing/>
        <w:ind w:right="210" w:firstLine="599"/>
        <w:spacing w:line="300" w:lineRule="auto"/>
        <w:rPr>
          <w:rFonts w:ascii="仿宋" w:hAnsi="仿宋" w:eastAsia="仿宋"/>
          <w:b/>
          <w:color w:val="auto"/>
          <w:sz w:val="28"/>
          <w:szCs w:val="28"/>
          <w:highlight w:val="none"/>
        </w:rPr>
      </w:pPr>
      <w:r>
        <w:rPr>
          <w:rFonts w:hint="eastAsia" w:ascii="仿宋" w:hAnsi="仿宋" w:eastAsia="仿宋"/>
          <w:color w:val="auto"/>
          <w:sz w:val="28"/>
          <w:szCs w:val="28"/>
          <w:highlight w:val="none"/>
          <w:lang w:val="zh-CN"/>
        </w:rPr>
        <w:t xml:space="preserve">五、</w:t>
      </w:r>
      <w:r>
        <w:rPr>
          <w:rFonts w:hint="eastAsia" w:ascii="仿宋" w:hAnsi="仿宋" w:eastAsia="仿宋"/>
          <w:b/>
          <w:color w:val="auto"/>
          <w:sz w:val="28"/>
          <w:szCs w:val="28"/>
          <w:highlight w:val="none"/>
        </w:rPr>
        <w:t xml:space="preserve">不响应付款方式的，视同响应文件无效处理。</w:t>
      </w:r>
      <w:r/>
    </w:p>
    <w:p>
      <w:pPr>
        <w:pStyle w:val="665"/>
        <w:contextualSpacing/>
        <w:ind w:left="139" w:right="210" w:firstLine="453"/>
        <w:jc w:val="left"/>
        <w:spacing w:line="30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zh-CN"/>
        </w:rPr>
        <w:t xml:space="preserve">付款要求：见本文件“第三部分项目需求”。</w:t>
      </w:r>
      <w:r/>
    </w:p>
    <w:p>
      <w:pPr>
        <w:ind w:firstLine="560"/>
        <w:jc w:val="left"/>
        <w:spacing w:line="300" w:lineRule="auto"/>
        <w:rPr>
          <w:rFonts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款项由采购人按相关财务支付规定办理支付手续。不得故意拖延支付时间。</w:t>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jc w:val="center"/>
        <w:spacing w:line="360" w:lineRule="auto"/>
        <w:rPr>
          <w:rFonts w:ascii="Courier New" w:hAnsi="Courier New" w:eastAsia="方正魏碑简体"/>
          <w:b/>
          <w:color w:val="auto"/>
          <w:spacing w:val="20"/>
          <w:sz w:val="84"/>
          <w:szCs w:val="84"/>
          <w:highlight w:val="none"/>
        </w:rPr>
      </w:pPr>
      <w:r>
        <w:rPr>
          <w:rFonts w:ascii="Courier New" w:hAnsi="Courier New" w:eastAsia="方正魏碑简体"/>
          <w:b/>
          <w:color w:val="auto"/>
          <w:spacing w:val="20"/>
          <w:sz w:val="84"/>
          <w:szCs w:val="84"/>
          <w:highlight w:val="none"/>
        </w:rPr>
      </w:r>
      <w:r/>
    </w:p>
    <w:p>
      <w:pPr>
        <w:pStyle w:val="711"/>
        <w:ind w:firstLine="560"/>
        <w:spacing w:line="24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一、货物</w:t>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甲方 : </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spacing w:before="19"/>
        <w:widowControl/>
        <w:rPr>
          <w:rFonts w:ascii="仿宋" w:hAnsi="仿宋" w:eastAsia="仿宋"/>
          <w:color w:val="auto"/>
          <w:sz w:val="24"/>
          <w:highlight w:val="none"/>
        </w:rPr>
      </w:pPr>
      <w:r>
        <w:rPr>
          <w:rFonts w:hint="eastAsia" w:ascii="仿宋" w:hAnsi="仿宋" w:eastAsia="仿宋"/>
          <w:color w:val="auto"/>
          <w:sz w:val="24"/>
          <w:highlight w:val="none"/>
        </w:rPr>
        <w:t xml:space="preserve">    </w:t>
      </w:r>
      <w:r>
        <w:rPr>
          <w:rFonts w:hint="eastAsia" w:ascii="仿宋_GB2312" w:hAnsi="宋体" w:eastAsia="仿宋_GB2312"/>
          <w:color w:val="auto"/>
          <w:sz w:val="24"/>
          <w:highlight w:val="none"/>
        </w:rPr>
        <w:t xml:space="preserve">（甲方）（××项目）委托（代理机构名称，如有）进行了政府采购。按照评委会评审推荐、甲方确定乙方为中标单位。现甲乙双方协商同意签订本合同。</w:t>
      </w:r>
      <w:r/>
    </w:p>
    <w:p>
      <w:pPr>
        <w:numPr>
          <w:ilvl w:val="0"/>
          <w:numId w:val="3"/>
        </w:numPr>
        <w:spacing w:before="19"/>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货物及其数量如下表</w:t>
      </w:r>
      <w:r>
        <w:rPr>
          <w:rFonts w:hint="eastAsia" w:ascii="仿宋" w:hAnsi="仿宋" w:eastAsia="仿宋"/>
          <w:color w:val="auto"/>
          <w:sz w:val="24"/>
          <w:highlight w:val="none"/>
        </w:rPr>
        <w:t xml:space="preserve">：</w:t>
      </w:r>
      <w:r/>
    </w:p>
    <w:tbl>
      <w:tblPr>
        <w:tblStyle w:val="6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单位</w:t>
            </w:r>
            <w:r/>
          </w:p>
        </w:tc>
        <w:tc>
          <w:tcPr>
            <w:tcW w:w="76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数量</w:t>
            </w:r>
            <w:r/>
          </w:p>
        </w:tc>
        <w:tc>
          <w:tcPr>
            <w:tcW w:w="1203"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单价</w:t>
            </w:r>
            <w:r/>
          </w:p>
        </w:tc>
        <w:tc>
          <w:tcPr>
            <w:tcW w:w="142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总价</w:t>
            </w:r>
            <w:r/>
          </w:p>
        </w:tc>
      </w:tr>
      <w:tr>
        <w:trPr>
          <w:cantSplit/>
          <w:jc w:val="center"/>
          <w:trHeight w:val="510"/>
        </w:trPr>
        <w:tc>
          <w:tcPr>
            <w:tcW w:w="158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58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3256"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769"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203"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W w:w="142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cantSplit/>
          <w:jc w:val="center"/>
          <w:trHeight w:val="510"/>
        </w:trPr>
        <w:tc>
          <w:tcPr>
            <w:tcW w:w="1580"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rPr>
                <w:rFonts w:ascii="仿宋" w:hAnsi="仿宋" w:eastAsia="仿宋"/>
                <w:color w:val="auto"/>
                <w:sz w:val="24"/>
                <w:highlight w:val="none"/>
              </w:rPr>
            </w:pPr>
            <w:r>
              <w:rPr>
                <w:rFonts w:hint="eastAsia" w:ascii="仿宋" w:hAnsi="仿宋" w:eastAsia="仿宋"/>
                <w:b/>
                <w:bCs/>
                <w:color w:val="auto"/>
                <w:sz w:val="24"/>
                <w:highlight w:val="none"/>
              </w:rPr>
              <w:t xml:space="preserve">￥</w:t>
            </w:r>
            <w:r/>
          </w:p>
        </w:tc>
      </w:tr>
    </w:tbl>
    <w:p>
      <w:pPr>
        <w:numPr>
          <w:ilvl w:val="0"/>
          <w:numId w:val="3"/>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p>
    <w:p>
      <w:pPr>
        <w:numPr>
          <w:ilvl w:val="0"/>
          <w:numId w:val="3"/>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p>
    <w:p>
      <w:pPr>
        <w:numPr>
          <w:ilvl w:val="0"/>
          <w:numId w:val="3"/>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rPr>
        <w:t xml:space="preserve">                     </w:t>
      </w:r>
      <w:r/>
    </w:p>
    <w:p>
      <w:pPr>
        <w:numPr>
          <w:ilvl w:val="0"/>
          <w:numId w:val="3"/>
        </w:numPr>
        <w:spacing w:before="19"/>
        <w:widowControl/>
        <w:rPr>
          <w:rFonts w:ascii="仿宋" w:hAnsi="仿宋" w:eastAsia="仿宋"/>
          <w:color w:val="auto"/>
          <w:sz w:val="24"/>
          <w:highlight w:val="none"/>
        </w:rPr>
      </w:pP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：由甲方按有关规定直接向乙方办理付款，验收合格交付使用后支付全部合同货款；</w:t>
      </w:r>
      <w:r/>
    </w:p>
    <w:p>
      <w:pPr>
        <w:numPr>
          <w:ilvl w:val="0"/>
          <w:numId w:val="3"/>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3"/>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3"/>
        </w:numPr>
        <w:spacing w:before="19"/>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组成本合同的文件包括：</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1、本合同专用条款；</w:t>
      </w:r>
      <w:r/>
    </w:p>
    <w:p>
      <w:pPr>
        <w:ind w:firstLine="480"/>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2、甲乙双方商定的其他必要文件。</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spacing w:before="19"/>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66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spacing w:before="19"/>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甲方（公章）：</w:t>
            </w:r>
            <w:r>
              <w:rPr>
                <w:rFonts w:hint="eastAsia" w:ascii="仿宋" w:hAnsi="仿宋" w:eastAsia="仿宋"/>
                <w:b/>
                <w:color w:val="auto"/>
                <w:sz w:val="24"/>
                <w:highlight w:val="none"/>
                <w:u w:val="single"/>
              </w:rPr>
              <w:t xml:space="preserve">                </w:t>
            </w:r>
            <w:r/>
          </w:p>
          <w:p>
            <w:pPr>
              <w:spacing w:before="19"/>
              <w:widowControl/>
              <w:rPr>
                <w:rFonts w:ascii="仿宋" w:hAnsi="仿宋" w:eastAsia="仿宋"/>
                <w:b/>
                <w:color w:val="auto"/>
                <w:sz w:val="24"/>
                <w:highlight w:val="none"/>
                <w:u w:val="single"/>
              </w:rPr>
            </w:pPr>
            <w:r>
              <w:rPr>
                <w:rFonts w:hint="eastAsia" w:ascii="仿宋" w:hAnsi="仿宋" w:eastAsia="仿宋"/>
                <w:color w:val="auto"/>
                <w:sz w:val="24"/>
                <w:highlight w:val="none"/>
              </w:rPr>
              <w:t xml:space="preserve">地址：</w:t>
            </w:r>
            <w:r>
              <w:rPr>
                <w:rFonts w:hint="eastAsia" w:ascii="仿宋" w:hAnsi="仿宋" w:eastAsia="仿宋"/>
                <w:color w:val="auto"/>
                <w:sz w:val="24"/>
                <w:highlight w:val="none"/>
                <w:u w:val="single"/>
              </w:rPr>
              <w:t xml:space="preserve">                      </w:t>
            </w:r>
            <w:r>
              <w:rPr>
                <w:rFonts w:hint="eastAsia" w:ascii="仿宋" w:hAnsi="仿宋" w:eastAsia="仿宋"/>
                <w:b/>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rPr>
                <w:rFonts w:hint="eastAsia" w:ascii="仿宋" w:hAnsi="仿宋" w:eastAsia="仿宋"/>
                <w:color w:val="auto"/>
                <w:sz w:val="24"/>
                <w:highlight w:val="none"/>
                <w:u w:val="single"/>
              </w:rPr>
              <w:t xml:space="preserve">        </w:t>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tc>
        <w:tc>
          <w:tcPr>
            <w:tcW w:w="4261" w:type="dxa"/>
            <w:textDirection w:val="lrTb"/>
            <w:noWrap w:val="false"/>
          </w:tcPr>
          <w:p>
            <w:pPr>
              <w:spacing w:before="19"/>
              <w:widowControl/>
              <w:rPr>
                <w:rFonts w:ascii="仿宋" w:hAnsi="仿宋" w:eastAsia="仿宋"/>
                <w:b/>
                <w:color w:val="auto"/>
                <w:sz w:val="24"/>
                <w:highlight w:val="none"/>
                <w:u w:val="single"/>
              </w:rPr>
            </w:pPr>
            <w:r>
              <w:rPr>
                <w:rFonts w:hint="eastAsia" w:ascii="仿宋" w:hAnsi="仿宋" w:eastAsia="仿宋"/>
                <w:b/>
                <w:color w:val="auto"/>
                <w:sz w:val="24"/>
                <w:highlight w:val="none"/>
              </w:rPr>
              <w:t xml:space="preserve">乙方（公章）：</w:t>
            </w:r>
            <w:r>
              <w:rPr>
                <w:rFonts w:hint="eastAsia" w:ascii="仿宋" w:hAnsi="仿宋" w:eastAsia="仿宋"/>
                <w:b/>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地址：</w:t>
            </w:r>
            <w:r>
              <w:rPr>
                <w:rFonts w:hint="eastAsia" w:ascii="仿宋" w:hAnsi="仿宋" w:eastAsia="仿宋"/>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法定代表人（授权人）：</w:t>
            </w:r>
            <w:r>
              <w:rPr>
                <w:rFonts w:hint="eastAsia" w:ascii="仿宋" w:hAnsi="仿宋" w:eastAsia="仿宋"/>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户名：</w:t>
            </w:r>
            <w:r>
              <w:rPr>
                <w:rFonts w:hint="eastAsia" w:ascii="仿宋" w:hAnsi="仿宋" w:eastAsia="仿宋"/>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开户银行：</w:t>
            </w:r>
            <w:r>
              <w:rPr>
                <w:rFonts w:hint="eastAsia" w:ascii="仿宋" w:hAnsi="仿宋" w:eastAsia="仿宋"/>
                <w:color w:val="auto"/>
                <w:sz w:val="24"/>
                <w:highlight w:val="none"/>
                <w:u w:val="single"/>
              </w:rPr>
              <w:t xml:space="preserve">                   </w:t>
            </w:r>
            <w:r/>
          </w:p>
          <w:p>
            <w:pPr>
              <w:spacing w:before="19"/>
              <w:widowControl/>
              <w:rPr>
                <w:rFonts w:ascii="仿宋" w:hAnsi="仿宋" w:eastAsia="仿宋"/>
                <w:color w:val="auto"/>
                <w:sz w:val="24"/>
                <w:highlight w:val="none"/>
                <w:u w:val="single"/>
              </w:rPr>
            </w:pPr>
            <w:r>
              <w:rPr>
                <w:rFonts w:hint="eastAsia" w:ascii="仿宋" w:hAnsi="仿宋" w:eastAsia="仿宋"/>
                <w:color w:val="auto"/>
                <w:sz w:val="24"/>
                <w:highlight w:val="none"/>
              </w:rPr>
              <w:t xml:space="preserve">账号：</w:t>
            </w:r>
            <w:r>
              <w:rPr>
                <w:rFonts w:hint="eastAsia" w:ascii="仿宋" w:hAnsi="仿宋" w:eastAsia="仿宋"/>
                <w:color w:val="auto"/>
                <w:sz w:val="24"/>
                <w:highlight w:val="none"/>
                <w:u w:val="single"/>
              </w:rPr>
              <w:t xml:space="preserve">                       </w:t>
            </w:r>
            <w:r/>
          </w:p>
          <w:p>
            <w:pPr>
              <w:jc w:val="right"/>
              <w:spacing w:before="19"/>
              <w:widowControl/>
              <w:rPr>
                <w:rFonts w:ascii="仿宋" w:hAnsi="仿宋" w:eastAsia="仿宋"/>
                <w:bCs/>
                <w:color w:val="auto"/>
                <w:sz w:val="24"/>
                <w:highlight w:val="none"/>
              </w:rPr>
            </w:pP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w:t>
            </w:r>
            <w:r/>
          </w:p>
        </w:tc>
      </w:tr>
    </w:tbl>
    <w:p>
      <w:pPr>
        <w:jc w:val="right"/>
        <w:spacing w:before="19"/>
        <w:widowControl/>
        <w:rPr>
          <w:rFonts w:ascii="仿宋" w:hAnsi="仿宋" w:eastAsia="仿宋"/>
          <w:bCs/>
          <w:color w:val="auto"/>
          <w:sz w:val="24"/>
          <w:highlight w:val="none"/>
        </w:rPr>
      </w:pPr>
      <w:r>
        <w:rPr>
          <w:rFonts w:ascii="仿宋" w:hAnsi="仿宋" w:eastAsia="仿宋"/>
          <w:bCs/>
          <w:color w:val="auto"/>
          <w:sz w:val="24"/>
          <w:highlight w:val="none"/>
        </w:rPr>
      </w:r>
      <w:r/>
    </w:p>
    <w:p>
      <w:pPr>
        <w:jc w:val="right"/>
        <w:spacing w:before="19"/>
        <w:widowControl/>
        <w:rPr>
          <w:rFonts w:ascii="仿宋" w:hAnsi="仿宋" w:eastAsia="仿宋"/>
          <w:color w:val="auto"/>
          <w:sz w:val="24"/>
          <w:highlight w:val="none"/>
          <w:u w:val="single"/>
        </w:rPr>
      </w:pPr>
      <w:r>
        <w:rPr>
          <w:rFonts w:ascii="仿宋" w:hAnsi="仿宋" w:eastAsia="仿宋"/>
          <w:color w:val="auto"/>
          <w:sz w:val="24"/>
          <w:highlight w:val="none"/>
          <w:u w:val="single"/>
        </w:rPr>
      </w:r>
      <w:r/>
    </w:p>
    <w:p>
      <w:pPr>
        <w:jc w:val="center"/>
        <w:spacing w:before="19"/>
        <w:widowControl/>
        <w:rPr>
          <w:rFonts w:ascii="仿宋" w:hAnsi="仿宋" w:eastAsia="仿宋"/>
          <w:color w:val="auto"/>
          <w:sz w:val="24"/>
          <w:highlight w:val="none"/>
        </w:rPr>
      </w:pPr>
      <w:r>
        <w:rPr>
          <w:rFonts w:hint="eastAsia" w:ascii="仿宋" w:hAnsi="仿宋" w:eastAsia="仿宋"/>
          <w:b/>
          <w:bCs/>
          <w:color w:val="auto"/>
          <w:sz w:val="24"/>
          <w:highlight w:val="none"/>
          <w:u w:val="single"/>
        </w:rPr>
        <w:br w:type="page" w:clear="all"/>
      </w:r>
      <w:r>
        <w:rPr>
          <w:rFonts w:hint="eastAsia" w:ascii="仿宋" w:hAnsi="仿宋" w:eastAsia="仿宋"/>
          <w:b/>
          <w:bCs/>
          <w:color w:val="auto"/>
          <w:sz w:val="24"/>
          <w:highlight w:val="none"/>
          <w:u w:val="single"/>
        </w:rPr>
        <w:t xml:space="preserve">合同专用条款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第一条 供货及知识产权</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乙方应按</w:t>
      </w:r>
      <w:r>
        <w:rPr>
          <w:rFonts w:hint="eastAsia" w:ascii="仿宋" w:hAnsi="仿宋" w:eastAsia="仿宋"/>
          <w:color w:val="auto"/>
          <w:sz w:val="24"/>
          <w:highlight w:val="none"/>
        </w:rPr>
        <w:t xml:space="preserve">照招标</w:t>
      </w:r>
      <w:r>
        <w:rPr>
          <w:rFonts w:ascii="仿宋" w:hAnsi="仿宋" w:eastAsia="仿宋"/>
          <w:color w:val="auto"/>
          <w:sz w:val="24"/>
          <w:highlight w:val="none"/>
        </w:rPr>
        <w:t xml:space="preserve">文件规定</w:t>
      </w:r>
      <w:r>
        <w:rPr>
          <w:rFonts w:hint="eastAsia" w:ascii="仿宋" w:hAnsi="仿宋" w:eastAsia="仿宋"/>
          <w:color w:val="auto"/>
          <w:sz w:val="24"/>
          <w:highlight w:val="none"/>
        </w:rPr>
        <w:t xml:space="preserve">及投标文件承诺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rPr>
          <w:rFonts w:ascii="仿宋" w:hAnsi="仿宋" w:eastAsia="仿宋"/>
          <w:color w:val="auto"/>
          <w:sz w:val="24"/>
          <w:highlight w:val="none"/>
        </w:rPr>
      </w:pPr>
      <w:r>
        <w:rPr>
          <w:rFonts w:hint="eastAsia" w:ascii="仿宋" w:hAnsi="仿宋" w:eastAsia="仿宋"/>
          <w:b/>
          <w:color w:val="auto"/>
          <w:sz w:val="24"/>
          <w:highlight w:val="none"/>
        </w:rPr>
        <w:t xml:space="preserve">第二条 合同总价款    </w:t>
      </w:r>
      <w:r>
        <w:rPr>
          <w:rFonts w:hint="eastAsia" w:ascii="仿宋" w:hAnsi="仿宋" w:eastAsia="仿宋"/>
          <w:color w:val="auto"/>
          <w:sz w:val="24"/>
          <w:highlight w:val="none"/>
        </w:rPr>
        <w:t xml:space="preserve">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第三条 质量保证期内的技术支持与售后服务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1.所提供产品应包含不少于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年的整机（含全部部件）免费上门保修服务，质量保证期从设备安装验收合格开始计算。</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2.在质量保证期内厂商应自行处理保修凭证问题，采购人不负责提供产品的保修卡、发票等保修凭证。</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3.应针对本项目指定专人作为售后联系人，7*8小时负责协调产品销售以及售后问题。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应在质量保证期内，免费故障报修电话为7*24小时，故障报修响应时间应在60分钟内。故障修复时间应在48小时内提供上门服务并修复。此款“修复”，是指从发现设备或系统发生故障并通知有关中标供应商后，经过相应的技术服务使设备或系统继续正常提供系统服务，才视为“修复”。</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5.在质量保证期内，未能在规定时间内修复情况下主动提供免费备机服务。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6.在质量保证期内更换的任何配件，须为原设备厂家生产的；并且保证替代的零配件是新的未使用过和未经修复的。</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 提供的产品若有设计缺陷，应主动召回。</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8. 在质量保证期内，供应商应提供每年度技术巡检服务，巡检内容应包含：对设备使用状况的调查、升级软件、为机器除尘，故障预防工作。并向采购人提供巡检记录以及巡检报告。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9.软件免费维护和升级服务的内容，供应商可根据自身情况，提供相应的软件服务方案。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10.损坏的信息存储介质不得收回，应免费由用户保留。</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第四条 质量保证期外的技术支持与服务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按乙方询价投标文件执行。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第五条 交货和验收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1、乙方应按照本合同规定的时间、地点和方式向甲方交付货物。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2、乙方交付的货物应当完全符合本合同所规定的货物、数量和规格要求。 乙方提供的货物不符合合同规定的，甲方有权拒收货物，由此引起的风险，由乙方承担。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3、甲方应当在到货后五日内对货物进行验收，</w:t>
      </w:r>
      <w:r>
        <w:rPr>
          <w:rFonts w:ascii="仿宋" w:hAnsi="仿宋" w:eastAsia="仿宋"/>
          <w:color w:val="auto"/>
          <w:sz w:val="24"/>
          <w:highlight w:val="none"/>
        </w:rPr>
        <w:t xml:space="preserve">验收包括：型号、规格、数量、外观质量、及货物包装</w:t>
      </w:r>
      <w:r>
        <w:rPr>
          <w:rFonts w:hint="eastAsia" w:ascii="仿宋" w:hAnsi="仿宋" w:eastAsia="仿宋"/>
          <w:color w:val="auto"/>
          <w:sz w:val="24"/>
          <w:highlight w:val="none"/>
        </w:rPr>
        <w:t xml:space="preserve">是否完好，安装调试是否合格。所提供货物的装箱清单、用户手册、原厂保修卡、随机资料及配件、随机工具等是否齐全。验收合格后甲方应在验收记录上签字盖章。</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第六条 货款支付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本合同项下所有款项均在乙方货物交付验收合格后，并提交所需单据后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个工作日内按合同约定的付款方支付货款。</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第七条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3、如乙方不能交付货物，甲方有权扣留全部履约保证金；同时乙方应向甲方支付合同总价５％的违约金。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第八条 合同的变更和终止</w:t>
      </w:r>
      <w:r/>
    </w:p>
    <w:p>
      <w:pPr>
        <w:pStyle w:val="673"/>
        <w:ind w:firstLine="480"/>
        <w:tabs>
          <w:tab w:val="clear" w:pos="4153" w:leader="none"/>
          <w:tab w:val="clear" w:pos="8306"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本合同一经签订，甲乙双方不得擅自变更、中止或终止合同。</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第十三条 合同的转让</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乙方不得擅自部分或全部转让其应履行的合同义务。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第十四条 争议的解决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2、因履行本合同引起的或与本合同有关的争议，甲、乙双方应首先通过友好协商解决，如果协商不能解决争议，向合同签署地的如皋市人民法院提起诉讼。</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第十五条 合同生效及其他</w:t>
      </w:r>
      <w:r/>
    </w:p>
    <w:p>
      <w:pPr>
        <w:ind w:firstLine="480"/>
        <w:rPr>
          <w:rFonts w:ascii="仿宋" w:hAnsi="仿宋" w:eastAsia="仿宋"/>
          <w:color w:val="auto"/>
          <w:sz w:val="24"/>
          <w:highlight w:val="none"/>
        </w:rPr>
        <w:outlineLvl w:val="0"/>
      </w:pPr>
      <w:r>
        <w:rPr>
          <w:rFonts w:hint="eastAsia" w:ascii="仿宋" w:hAnsi="仿宋" w:eastAsia="仿宋"/>
          <w:color w:val="auto"/>
          <w:sz w:val="24"/>
          <w:highlight w:val="none"/>
        </w:rPr>
        <w:t xml:space="preserve">本合同自签订之日起生效。</w:t>
      </w:r>
      <w:r/>
    </w:p>
    <w:p>
      <w:pPr>
        <w:pStyle w:val="711"/>
        <w:ind w:firstLine="560"/>
        <w:spacing w:line="240" w:lineRule="auto"/>
        <w:rPr>
          <w:rFonts w:ascii="黑体" w:hAnsi="黑体" w:eastAsia="黑体"/>
          <w:color w:val="auto"/>
          <w:sz w:val="28"/>
          <w:szCs w:val="28"/>
          <w:highlight w:val="none"/>
        </w:rPr>
      </w:pPr>
      <w:r>
        <w:rPr>
          <w:rFonts w:ascii="黑体" w:hAnsi="黑体" w:eastAsia="黑体"/>
          <w:color w:val="auto"/>
          <w:sz w:val="28"/>
          <w:szCs w:val="28"/>
          <w:highlight w:val="none"/>
        </w:rPr>
        <w:br w:type="page" w:clear="all"/>
      </w:r>
      <w:r>
        <w:rPr>
          <w:rFonts w:hint="eastAsia" w:ascii="黑体" w:hAnsi="黑体" w:eastAsia="黑体"/>
          <w:color w:val="auto"/>
          <w:sz w:val="28"/>
          <w:szCs w:val="28"/>
          <w:highlight w:val="none"/>
        </w:rPr>
        <w:t xml:space="preserve">二、服务</w:t>
      </w:r>
      <w:r/>
    </w:p>
    <w:p>
      <w:pPr>
        <w:jc w:val="center"/>
        <w:spacing w:before="19"/>
        <w:widowControl/>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如皋市政府采购合同</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项目名称：</w:t>
      </w:r>
      <w:r>
        <w:rPr>
          <w:rFonts w:hint="eastAsia" w:ascii="仿宋" w:hAnsi="仿宋" w:eastAsia="仿宋"/>
          <w:color w:val="auto"/>
          <w:sz w:val="32"/>
          <w:szCs w:val="32"/>
          <w:highlight w:val="none"/>
          <w:u w:val="single"/>
        </w:rPr>
        <w:t xml:space="preserve">                                   </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计划编号：</w:t>
      </w:r>
      <w:r>
        <w:rPr>
          <w:rFonts w:hint="eastAsia" w:ascii="仿宋" w:hAnsi="仿宋" w:eastAsia="仿宋"/>
          <w:color w:val="auto"/>
          <w:sz w:val="32"/>
          <w:szCs w:val="32"/>
          <w:highlight w:val="none"/>
          <w:u w:val="single"/>
        </w:rPr>
        <w:t xml:space="preserve">                                   </w:t>
      </w:r>
      <w:r/>
    </w:p>
    <w:p>
      <w:pPr>
        <w:ind w:firstLine="640"/>
        <w:rPr>
          <w:rFonts w:ascii="仿宋" w:hAnsi="仿宋" w:eastAsia="仿宋"/>
          <w:color w:val="auto"/>
          <w:sz w:val="32"/>
          <w:szCs w:val="32"/>
          <w:highlight w:val="none"/>
          <w:u w:val="single"/>
        </w:rPr>
      </w:pPr>
      <w:r>
        <w:rPr>
          <w:rFonts w:hint="eastAsia" w:ascii="仿宋" w:hAnsi="仿宋" w:eastAsia="仿宋"/>
          <w:color w:val="auto"/>
          <w:sz w:val="32"/>
          <w:szCs w:val="32"/>
          <w:highlight w:val="none"/>
        </w:rPr>
        <w:t xml:space="preserve">甲方：</w:t>
      </w:r>
      <w:r>
        <w:rPr>
          <w:rFonts w:hint="eastAsia" w:ascii="仿宋" w:hAnsi="仿宋" w:eastAsia="仿宋"/>
          <w:color w:val="auto"/>
          <w:sz w:val="32"/>
          <w:szCs w:val="32"/>
          <w:highlight w:val="none"/>
          <w:u w:val="single"/>
        </w:rPr>
        <w:t xml:space="preserve">                                       </w:t>
      </w:r>
      <w:r/>
    </w:p>
    <w:p>
      <w:pPr>
        <w:ind w:firstLine="640"/>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乙方：</w:t>
      </w:r>
      <w:r>
        <w:rPr>
          <w:rFonts w:hint="eastAsia" w:ascii="仿宋" w:hAnsi="仿宋" w:eastAsia="仿宋"/>
          <w:color w:val="auto"/>
          <w:sz w:val="32"/>
          <w:szCs w:val="32"/>
          <w:highlight w:val="none"/>
          <w:u w:val="single"/>
        </w:rPr>
        <w:t xml:space="preserve">                                       </w:t>
      </w:r>
      <w:r/>
    </w:p>
    <w:p>
      <w:pPr>
        <w:rPr>
          <w:rFonts w:ascii="仿宋" w:hAnsi="仿宋" w:eastAsia="仿宋"/>
          <w:color w:val="auto"/>
          <w:sz w:val="32"/>
          <w:szCs w:val="32"/>
          <w:highlight w:val="none"/>
        </w:rPr>
      </w:pPr>
      <w:r>
        <w:rPr>
          <w:rFonts w:ascii="仿宋" w:hAnsi="仿宋" w:eastAsia="仿宋"/>
          <w:color w:val="auto"/>
          <w:sz w:val="32"/>
          <w:szCs w:val="32"/>
          <w:highlight w:val="none"/>
        </w:rPr>
      </w:r>
      <w:r/>
    </w:p>
    <w:p>
      <w:pPr>
        <w:jc w:val="center"/>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签订时间：      年    月    日</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（甲方）（××项目）委托（代理机构名称，如有）进行了政府采购。按照评委会评审推荐、甲方确定乙方为中标单位。现甲乙双方协商同意签订本合同。</w:t>
      </w:r>
      <w:r/>
    </w:p>
    <w:p>
      <w:pPr>
        <w:numPr>
          <w:ilvl w:val="0"/>
          <w:numId w:val="4"/>
        </w:numPr>
        <w:ind w:left="0" w:firstLine="482"/>
        <w:tabs>
          <w:tab w:val="left" w:pos="0" w:leader="none"/>
          <w:tab w:val="clear" w:pos="720" w:leader="none"/>
        </w:tabs>
        <w:rPr>
          <w:rFonts w:ascii="仿宋" w:hAnsi="仿宋" w:eastAsia="仿宋"/>
          <w:b/>
          <w:color w:val="auto"/>
          <w:sz w:val="24"/>
          <w:highlight w:val="none"/>
        </w:rPr>
      </w:pPr>
      <w:r>
        <w:rPr>
          <w:rFonts w:hint="eastAsia" w:ascii="仿宋" w:hAnsi="仿宋" w:eastAsia="仿宋"/>
          <w:b/>
          <w:color w:val="auto"/>
          <w:sz w:val="24"/>
          <w:highlight w:val="none"/>
        </w:rPr>
        <w:t xml:space="preserve"> 合同文件</w:t>
      </w:r>
      <w:r/>
    </w:p>
    <w:p>
      <w:pPr>
        <w:ind w:firstLine="480"/>
        <w:rPr>
          <w:rFonts w:ascii="仿宋" w:hAnsi="仿宋" w:eastAsia="仿宋"/>
          <w:color w:val="auto"/>
          <w:sz w:val="24"/>
          <w:highlight w:val="none"/>
        </w:rPr>
      </w:pPr>
      <w:r>
        <w:rPr>
          <w:rFonts w:ascii="仿宋" w:hAnsi="仿宋" w:eastAsia="仿宋"/>
          <w:color w:val="auto"/>
          <w:sz w:val="24"/>
          <w:highlight w:val="none"/>
        </w:rPr>
        <w:t xml:space="preserve">下列与本次采购活动</w:t>
      </w:r>
      <w:r>
        <w:rPr>
          <w:rFonts w:hint="eastAsia" w:ascii="仿宋" w:hAnsi="仿宋" w:eastAsia="仿宋"/>
          <w:color w:val="auto"/>
          <w:sz w:val="24"/>
          <w:highlight w:val="none"/>
        </w:rPr>
        <w:t xml:space="preserve">有关</w:t>
      </w:r>
      <w:r>
        <w:rPr>
          <w:rFonts w:ascii="仿宋" w:hAnsi="仿宋" w:eastAsia="仿宋"/>
          <w:color w:val="auto"/>
          <w:sz w:val="24"/>
          <w:highlight w:val="none"/>
        </w:rPr>
        <w:t xml:space="preserve">的文件及附件是本合同不可分割的组成部分，与本合同具有同等法律效力，这些文件包括但不限于：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1.（××号）采购文件；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2.投标文件；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3.乙方在参加采购活动时的书面承诺；</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4.（××号）中标（中标）通知书；</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5.合同补充条款或说明；</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6.保密协议或条款；</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7.相关附件、图纸及电子版资料。</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第二条  合同内容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服务名称：详见合同附件中《服务一览表》  </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第三条  合同总金额</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本合同服务总金额：￥</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大写：</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分项价款在《服务一览表》中有明确规定。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本合同总价款包括服务期间必须的日常易耗品、工具、调试费、培训费等相关费用。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本合同执行期内因工作量变化而引起的服务费用的变动，在双方事先协商一致的前提下签订补充合同，但因此而增加的服务费用不得超过原中标金额的10%。</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第四条  权利义务和质量保证</w:t>
      </w:r>
      <w:r/>
    </w:p>
    <w:p>
      <w:pPr>
        <w:pStyle w:val="669"/>
        <w:ind w:firstLine="480"/>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pStyle w:val="669"/>
        <w:ind w:firstLine="480"/>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2.乙方保证所提供的服务或其任何一部分均不会侵犯任何第三方的专利权、商标权或著作权。</w:t>
      </w:r>
      <w:r>
        <w:rPr>
          <w:rFonts w:ascii="仿宋" w:hAnsi="仿宋" w:eastAsia="仿宋"/>
          <w:color w:val="auto"/>
          <w:sz w:val="24"/>
          <w:szCs w:val="24"/>
          <w:highlight w:val="none"/>
        </w:rPr>
        <w:t xml:space="preserve">一旦出现侵权，</w:t>
      </w:r>
      <w:r>
        <w:rPr>
          <w:rFonts w:hint="eastAsia" w:ascii="仿宋" w:hAnsi="仿宋" w:eastAsia="仿宋"/>
          <w:color w:val="auto"/>
          <w:sz w:val="24"/>
          <w:szCs w:val="24"/>
          <w:highlight w:val="none"/>
        </w:rPr>
        <w:t xml:space="preserve">索赔或诉讼</w:t>
      </w:r>
      <w:r>
        <w:rPr>
          <w:rFonts w:ascii="仿宋" w:hAnsi="仿宋" w:eastAsia="仿宋"/>
          <w:color w:val="auto"/>
          <w:sz w:val="24"/>
          <w:szCs w:val="24"/>
          <w:highlight w:val="none"/>
        </w:rPr>
        <w:t xml:space="preserve">，乙方应承担全部责任。</w:t>
      </w:r>
      <w:r>
        <w:rPr>
          <w:rFonts w:hint="eastAsia" w:ascii="仿宋" w:hAnsi="仿宋" w:eastAsia="仿宋"/>
          <w:color w:val="auto"/>
          <w:sz w:val="24"/>
          <w:szCs w:val="24"/>
          <w:highlight w:val="none"/>
        </w:rPr>
        <w:t xml:space="preserve">乙方保证服务不存在危及人身及财产安全的隐患，不存在违反国家法规、法律以及行业规范所要求的有关安全条款，否则应承担全部法律责任。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第五条  付款方式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1.本合同项下所有款项均以人民币支付。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2.乙方向甲方提交下列文件材料，经甲方审核无误后支付采购资金：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（1）经甲方确认的发票；</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（2）经甲乙双方确认签订的《验收报告》（或按项目进度阶段性《验收报告》）；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（3）其他材料。</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3.款项的支付进度以招标采购文件的有关规定为准。如招标采购文件未作特别规定，则付款进度应符合如下约定：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第一次验收合格后支付至合同总价的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％，第二次验收合格后支付至合同的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％，第</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次验收合格后支付至合同总价的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％，余款</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％于服务运行满</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月后，并经甲乙双方复验合格后的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个工作日内付清。</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第六条  履约保证金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1.乙方在签订本合同之日，向甲方提交合同履约保证金</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元（履约保证金的数额不得超过政府采购合同金额的10%）。</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2.履约保证金有效期为甲乙双方最终验收后1个月内。到期后，甲方向乙方退还。</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3.如乙方未能履行、或未能完全履行合同规定的义务，甲方有权从履约保证金中取得补偿。履约保证金扣除甲方应得的补偿后的余额在合同期满后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天内退还乙方。</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第七条  验收</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1.服务期限：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 至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服务地点：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720"/>
        <w:rPr>
          <w:rFonts w:ascii="仿宋" w:hAnsi="仿宋" w:eastAsia="仿宋"/>
          <w:color w:val="auto"/>
          <w:sz w:val="24"/>
          <w:highlight w:val="none"/>
          <w:u w:val="single"/>
        </w:rPr>
      </w:pPr>
      <w:r>
        <w:rPr>
          <w:rFonts w:hint="eastAsia" w:ascii="仿宋" w:hAnsi="仿宋" w:eastAsia="仿宋"/>
          <w:color w:val="auto"/>
          <w:sz w:val="24"/>
          <w:highlight w:val="none"/>
        </w:rPr>
        <w:t xml:space="preserve">验收时间：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720"/>
        <w:rPr>
          <w:rFonts w:ascii="仿宋" w:hAnsi="仿宋" w:eastAsia="仿宋"/>
          <w:color w:val="auto"/>
          <w:sz w:val="24"/>
          <w:highlight w:val="none"/>
        </w:rPr>
      </w:pPr>
      <w:r>
        <w:rPr>
          <w:rFonts w:hint="eastAsia" w:ascii="仿宋" w:hAnsi="仿宋" w:eastAsia="仿宋"/>
          <w:color w:val="auto"/>
          <w:sz w:val="24"/>
          <w:highlight w:val="none"/>
        </w:rPr>
        <w:t xml:space="preserve">验收地点：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pStyle w:val="669"/>
        <w:ind w:firstLine="480"/>
        <w:tabs>
          <w:tab w:val="left" w:pos="0" w:leader="none"/>
        </w:tabs>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 乙方应对提供的服务成果作出全面自查和整理，并列出清单，作为甲方验收和使用的服务条件依据，清单应随提供的服务成果交给甲方。</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3.验收时，甲乙双方必须同时在场，</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w:t>
      </w:r>
      <w:r>
        <w:rPr>
          <w:rFonts w:ascii="仿宋" w:hAnsi="仿宋" w:eastAsia="仿宋"/>
          <w:color w:val="auto"/>
          <w:sz w:val="24"/>
          <w:highlight w:val="none"/>
        </w:rPr>
        <w:t xml:space="preserve">不符合合同</w:t>
      </w:r>
      <w:r>
        <w:rPr>
          <w:rFonts w:hint="eastAsia" w:ascii="仿宋" w:hAnsi="仿宋" w:eastAsia="仿宋"/>
          <w:color w:val="auto"/>
          <w:sz w:val="24"/>
          <w:highlight w:val="none"/>
        </w:rPr>
        <w:t xml:space="preserve">内容</w:t>
      </w:r>
      <w:r>
        <w:rPr>
          <w:rFonts w:ascii="仿宋" w:hAnsi="仿宋" w:eastAsia="仿宋"/>
          <w:color w:val="auto"/>
          <w:sz w:val="24"/>
          <w:highlight w:val="none"/>
        </w:rPr>
        <w:t xml:space="preserve">规定的，甲方有权</w:t>
      </w:r>
      <w:r>
        <w:rPr>
          <w:rFonts w:hint="eastAsia" w:ascii="仿宋" w:hAnsi="仿宋" w:eastAsia="仿宋"/>
          <w:color w:val="auto"/>
          <w:sz w:val="24"/>
          <w:highlight w:val="none"/>
        </w:rPr>
        <w:t xml:space="preserve">拒绝验收。乙方应及时按本合同内容规定和甲方要求免费进行整改，直至验收合格，方视为乙方按本合同规定完成服务</w:t>
      </w:r>
      <w:r>
        <w:rPr>
          <w:rFonts w:ascii="仿宋" w:hAnsi="仿宋" w:eastAsia="仿宋"/>
          <w:color w:val="auto"/>
          <w:sz w:val="24"/>
          <w:highlight w:val="none"/>
        </w:rPr>
        <w:t xml:space="preserve">。</w:t>
      </w:r>
      <w:r>
        <w:rPr>
          <w:rFonts w:hint="eastAsia" w:ascii="仿宋" w:hAnsi="仿宋" w:eastAsia="仿宋"/>
          <w:color w:val="auto"/>
          <w:sz w:val="24"/>
          <w:highlight w:val="none"/>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4.甲方可以视项目规模或复杂情况聘请专业人员参与验收，</w:t>
      </w:r>
      <w:r>
        <w:rPr>
          <w:rFonts w:ascii="仿宋" w:hAnsi="仿宋" w:eastAsia="仿宋"/>
          <w:color w:val="auto"/>
          <w:sz w:val="24"/>
          <w:highlight w:val="none"/>
        </w:rPr>
        <w:t xml:space="preserve">大型或复杂项目</w:t>
      </w:r>
      <w:r>
        <w:rPr>
          <w:rFonts w:hint="eastAsia" w:ascii="仿宋" w:hAnsi="仿宋" w:eastAsia="仿宋"/>
          <w:color w:val="auto"/>
          <w:sz w:val="24"/>
          <w:highlight w:val="none"/>
        </w:rPr>
        <w:t xml:space="preserve">，以及涉及专业服务内容的应当</w:t>
      </w:r>
      <w:r>
        <w:rPr>
          <w:rFonts w:ascii="仿宋" w:hAnsi="仿宋" w:eastAsia="仿宋"/>
          <w:color w:val="auto"/>
          <w:sz w:val="24"/>
          <w:highlight w:val="none"/>
        </w:rPr>
        <w:t xml:space="preserve">邀请国家认可的第三方质量检测机构参与验收。</w:t>
      </w:r>
      <w:r/>
    </w:p>
    <w:p>
      <w:pPr>
        <w:ind w:firstLine="482"/>
        <w:rPr>
          <w:rFonts w:ascii="仿宋" w:hAnsi="仿宋" w:eastAsia="仿宋"/>
          <w:color w:val="auto"/>
          <w:sz w:val="24"/>
          <w:highlight w:val="none"/>
        </w:rPr>
      </w:pPr>
      <w:r>
        <w:rPr>
          <w:rFonts w:hint="eastAsia" w:ascii="仿宋" w:hAnsi="仿宋" w:eastAsia="仿宋"/>
          <w:color w:val="auto"/>
          <w:sz w:val="24"/>
          <w:highlight w:val="none"/>
        </w:rPr>
        <w:t xml:space="preserve">5.如项目实施情况需要分阶段验收，则根据实际情况分阶段出具《履约验收报告》。</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6.如果合同双方对《履约验收报告》有分歧，双方须于出现分歧后</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天内给对方书面声明，以陈述己方的理由及要求，并附有关证据。分歧应通过协商解决。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第八条  项目管理服务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乙方要指定不少于一人全权全程负责本项目服务的落实，包括服务的咨询、执行和后续工作。</w:t>
      </w:r>
      <w:r/>
    </w:p>
    <w:p>
      <w:pPr>
        <w:ind w:firstLine="481"/>
        <w:rPr>
          <w:rFonts w:ascii="仿宋" w:hAnsi="仿宋" w:eastAsia="仿宋"/>
          <w:color w:val="auto"/>
          <w:sz w:val="24"/>
          <w:highlight w:val="none"/>
        </w:rPr>
      </w:pPr>
      <w:r>
        <w:rPr>
          <w:rFonts w:ascii="仿宋" w:hAnsi="仿宋" w:eastAsia="仿宋"/>
          <w:color w:val="auto"/>
          <w:sz w:val="24"/>
          <w:highlight w:val="none"/>
        </w:rPr>
        <w:t xml:space="preserve">项目负责人</w:t>
      </w:r>
      <w:r>
        <w:rPr>
          <w:rFonts w:hint="eastAsia" w:ascii="仿宋" w:hAnsi="仿宋" w:eastAsia="仿宋"/>
          <w:color w:val="auto"/>
          <w:sz w:val="24"/>
          <w:highlight w:val="none"/>
        </w:rPr>
        <w:t xml:space="preserve">姓名</w:t>
      </w:r>
      <w:r>
        <w:rPr>
          <w:rFonts w:ascii="仿宋" w:hAnsi="仿宋" w:eastAsia="仿宋"/>
          <w:color w:val="auto"/>
          <w:sz w:val="24"/>
          <w:highlight w:val="none"/>
        </w:rPr>
        <w:t xml:space="preserve">：</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 联系电话：</w:t>
      </w:r>
      <w:r>
        <w:rPr>
          <w:rFonts w:ascii="仿宋" w:hAnsi="仿宋" w:eastAsia="仿宋"/>
          <w:color w:val="auto"/>
          <w:sz w:val="24"/>
          <w:highlight w:val="none"/>
          <w:u w:val="single"/>
        </w:rPr>
        <w:t xml:space="preserve">                </w:t>
      </w:r>
      <w:r>
        <w:rPr>
          <w:rFonts w:ascii="仿宋" w:hAnsi="仿宋" w:eastAsia="仿宋"/>
          <w:color w:val="auto"/>
          <w:sz w:val="24"/>
          <w:highlight w:val="none"/>
        </w:rPr>
        <w:t xml:space="preserve">。</w:t>
      </w:r>
      <w:r/>
    </w:p>
    <w:p>
      <w:pPr>
        <w:ind w:firstLine="472"/>
        <w:rPr>
          <w:rFonts w:ascii="仿宋" w:hAnsi="仿宋" w:eastAsia="仿宋"/>
          <w:b/>
          <w:color w:val="auto"/>
          <w:sz w:val="24"/>
          <w:highlight w:val="none"/>
        </w:rPr>
      </w:pPr>
      <w:r>
        <w:rPr>
          <w:rFonts w:hint="eastAsia" w:ascii="仿宋" w:hAnsi="仿宋" w:eastAsia="仿宋"/>
          <w:b/>
          <w:color w:val="auto"/>
          <w:sz w:val="24"/>
          <w:highlight w:val="none"/>
        </w:rPr>
        <w:t xml:space="preserve">第九条  售后服务</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1.乙方提供服务的质量保证期为自服务通过最终验收起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个月。若国家有明确规定的质量保证期高于此质量保证期的，执行国家规定。</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2.服务期内，乙方应提供相关服务支持。对甲方所反映的任何服务问题在</w:t>
      </w:r>
      <w:r>
        <w:rPr>
          <w:rFonts w:hint="eastAsia" w:ascii="仿宋" w:hAnsi="仿宋" w:eastAsia="仿宋"/>
          <w:color w:val="auto"/>
          <w:sz w:val="24"/>
          <w:highlight w:val="none"/>
          <w:u w:val="single"/>
        </w:rPr>
        <w:t xml:space="preserve">××</w:t>
      </w:r>
      <w:r>
        <w:rPr>
          <w:rFonts w:hint="eastAsia" w:ascii="仿宋" w:hAnsi="仿宋" w:eastAsia="仿宋"/>
          <w:color w:val="auto"/>
          <w:sz w:val="24"/>
          <w:highlight w:val="none"/>
        </w:rPr>
        <w:t xml:space="preserve">日（小时）之内做出及时响应，在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日（小时）之内赶到现场实地解决问题。若问题在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工作日（小时）后仍无法解决，乙方应在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日（小时）内免费提供服务的补偿、替换方案，直至服务恢复正常。</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3.乙方必须遵守甲方的有关管理制度、操作规程。对于乙方违规操作造成甲方损失的，由乙方按照本合同第十二条的约定承担赔偿责任。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第十条  分包</w:t>
      </w:r>
      <w:r/>
    </w:p>
    <w:p>
      <w:pPr>
        <w:ind w:firstLine="480"/>
        <w:rPr>
          <w:rFonts w:ascii="仿宋" w:hAnsi="仿宋" w:eastAsia="仿宋"/>
          <w:strike/>
          <w:color w:val="auto"/>
          <w:sz w:val="24"/>
          <w:highlight w:val="none"/>
        </w:rPr>
      </w:pPr>
      <w:r>
        <w:rPr>
          <w:rFonts w:hint="eastAsia" w:ascii="仿宋" w:hAnsi="仿宋" w:eastAsia="仿宋"/>
          <w:color w:val="auto"/>
          <w:sz w:val="24"/>
          <w:highlight w:val="none"/>
        </w:rPr>
        <w:t xml:space="preserve">除采购文件事先说明、且经甲方事先书面同意外，乙方不得分包、转包其应履行的合同义务。</w:t>
      </w:r>
      <w:r/>
    </w:p>
    <w:p>
      <w:pPr>
        <w:ind w:firstLine="482"/>
        <w:rPr>
          <w:rFonts w:ascii="仿宋" w:hAnsi="仿宋" w:eastAsia="仿宋"/>
          <w:b/>
          <w:color w:val="auto"/>
          <w:sz w:val="24"/>
          <w:highlight w:val="none"/>
        </w:rPr>
      </w:pPr>
      <w:r>
        <w:rPr>
          <w:rFonts w:hint="eastAsia" w:ascii="仿宋" w:hAnsi="仿宋" w:eastAsia="仿宋"/>
          <w:b/>
          <w:color w:val="auto"/>
          <w:sz w:val="24"/>
          <w:highlight w:val="none"/>
        </w:rPr>
        <w:t xml:space="preserve">第十一条  合同的生效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1.本合同经甲乙双方授权代表签字并加盖公章或合同专用章后生效。</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2.生效后，根据相关法律法规规定，甲乙双方不得擅自变更、中止或终止合同。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第十二条  违约责任</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w:t>
      </w:r>
      <w:r>
        <w:rPr>
          <w:rFonts w:ascii="仿宋" w:hAnsi="仿宋" w:eastAsia="仿宋"/>
          <w:color w:val="auto"/>
          <w:sz w:val="24"/>
          <w:highlight w:val="none"/>
        </w:rPr>
        <w:t xml:space="preserve">乙方所</w:t>
      </w:r>
      <w:r>
        <w:rPr>
          <w:rFonts w:hint="eastAsia" w:ascii="仿宋" w:hAnsi="仿宋" w:eastAsia="仿宋"/>
          <w:color w:val="auto"/>
          <w:sz w:val="24"/>
          <w:highlight w:val="none"/>
        </w:rPr>
        <w:t xml:space="preserve">提供</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服务成果</w:t>
      </w:r>
      <w:r>
        <w:rPr>
          <w:rFonts w:ascii="仿宋" w:hAnsi="仿宋" w:eastAsia="仿宋"/>
          <w:color w:val="auto"/>
          <w:sz w:val="24"/>
          <w:highlight w:val="none"/>
        </w:rPr>
        <w:t xml:space="preserve">不符合</w:t>
      </w:r>
      <w:r>
        <w:rPr>
          <w:rFonts w:hint="eastAsia" w:ascii="仿宋" w:hAnsi="仿宋" w:eastAsia="仿宋"/>
          <w:color w:val="auto"/>
          <w:sz w:val="24"/>
          <w:highlight w:val="none"/>
        </w:rPr>
        <w:t xml:space="preserve">本</w:t>
      </w:r>
      <w:r>
        <w:rPr>
          <w:rFonts w:ascii="仿宋" w:hAnsi="仿宋" w:eastAsia="仿宋"/>
          <w:color w:val="auto"/>
          <w:sz w:val="24"/>
          <w:highlight w:val="none"/>
        </w:rPr>
        <w:t xml:space="preserve">合同规定的，甲方有权拒收</w:t>
      </w:r>
      <w:r>
        <w:rPr>
          <w:rFonts w:hint="eastAsia" w:ascii="仿宋" w:hAnsi="仿宋" w:eastAsia="仿宋"/>
          <w:color w:val="auto"/>
          <w:sz w:val="24"/>
          <w:highlight w:val="none"/>
        </w:rPr>
        <w:t xml:space="preserve">，乙方在得到甲方通知之日起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个工作日内采取补救措施，逾期仍未采取有效措施的，甲方有权要求乙方赔偿因此造成的损失或扣留履约保证金；同时乙方应向甲方支付合同总价</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2.甲方无正当理由拒绝接收服务，甲方应向乙方偿付拒付服务费用 </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％的违约金。</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w:t>
      </w:r>
      <w:r>
        <w:rPr>
          <w:rFonts w:ascii="仿宋" w:hAnsi="仿宋" w:eastAsia="仿宋"/>
          <w:color w:val="auto"/>
          <w:sz w:val="24"/>
          <w:highlight w:val="none"/>
        </w:rPr>
        <w:t xml:space="preserve">乙方无正当理由逾期</w:t>
      </w:r>
      <w:r>
        <w:rPr>
          <w:rFonts w:hint="eastAsia" w:ascii="仿宋" w:hAnsi="仿宋" w:eastAsia="仿宋"/>
          <w:color w:val="auto"/>
          <w:sz w:val="24"/>
          <w:highlight w:val="none"/>
        </w:rPr>
        <w:t xml:space="preserve">提供服务</w:t>
      </w:r>
      <w:r>
        <w:rPr>
          <w:rFonts w:ascii="仿宋" w:hAnsi="仿宋" w:eastAsia="仿宋"/>
          <w:color w:val="auto"/>
          <w:sz w:val="24"/>
          <w:highlight w:val="none"/>
        </w:rPr>
        <w:t xml:space="preserve">的，每逾期1天，乙方向甲方偿付</w:t>
      </w:r>
      <w:r>
        <w:rPr>
          <w:rFonts w:hint="eastAsia" w:ascii="仿宋" w:hAnsi="仿宋" w:eastAsia="仿宋"/>
          <w:color w:val="auto"/>
          <w:sz w:val="24"/>
          <w:highlight w:val="none"/>
        </w:rPr>
        <w:t xml:space="preserve">合同</w:t>
      </w:r>
      <w:r>
        <w:rPr>
          <w:rFonts w:ascii="仿宋" w:hAnsi="仿宋" w:eastAsia="仿宋"/>
          <w:color w:val="auto"/>
          <w:sz w:val="24"/>
          <w:highlight w:val="none"/>
        </w:rPr>
        <w:t xml:space="preserve">总额的</w:t>
      </w:r>
      <w:r>
        <w:rPr>
          <w:rFonts w:hint="eastAsia" w:ascii="仿宋" w:hAnsi="仿宋" w:eastAsia="仿宋"/>
          <w:color w:val="auto"/>
          <w:sz w:val="24"/>
          <w:highlight w:val="none"/>
          <w:u w:val="single"/>
        </w:rPr>
        <w:t xml:space="preserve">    </w:t>
      </w:r>
      <w:r>
        <w:rPr>
          <w:rFonts w:ascii="仿宋" w:hAnsi="仿宋" w:eastAsia="仿宋"/>
          <w:color w:val="auto"/>
          <w:sz w:val="24"/>
          <w:highlight w:val="none"/>
        </w:rPr>
        <w:t xml:space="preserve">‰的</w:t>
      </w:r>
      <w:r>
        <w:rPr>
          <w:rFonts w:hint="eastAsia" w:ascii="仿宋" w:hAnsi="仿宋" w:eastAsia="仿宋"/>
          <w:color w:val="auto"/>
          <w:sz w:val="24"/>
          <w:highlight w:val="none"/>
        </w:rPr>
        <w:t xml:space="preserve">违约</w:t>
      </w:r>
      <w:r>
        <w:rPr>
          <w:rFonts w:ascii="仿宋" w:hAnsi="仿宋" w:eastAsia="仿宋"/>
          <w:color w:val="auto"/>
          <w:sz w:val="24"/>
          <w:highlight w:val="none"/>
        </w:rPr>
        <w:t xml:space="preserve">金</w:t>
      </w:r>
      <w:r>
        <w:rPr>
          <w:rFonts w:hint="eastAsia" w:ascii="仿宋" w:hAnsi="仿宋" w:eastAsia="仿宋"/>
          <w:color w:val="auto"/>
          <w:sz w:val="24"/>
          <w:highlight w:val="none"/>
        </w:rPr>
        <w:t xml:space="preserve">。如乙方逾期达</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天，甲方有权解除合同，甲方解除合同的通知自到达乙方时生效。在此情况下，乙方给甲方造成的实际损失高于违约金的，对高出违约金的部分乙方应予以赔偿。</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4.甲方未按合同规定的期限向乙方支付合同款的，每逾期1天甲方向乙方偿付欠款总额的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‰违约金，但累计违约金总额不超过欠款总额的</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5.其它未尽事宜，以相关法律法规规定为准，无相关规定的，双方协商解决。</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第十三条  不可抗力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甲、乙方中任何一方，因不可抗力不能按时或完全履行合同的，应及时通知对方，并在</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第十四条  争议的解决方式</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1.因服务质量问题发生争议的，应当邀请国家认可的质量检测机构对服务进行鉴定。服务符合标准的，鉴定费由甲方承担；不符合质量标准的，鉴定费由乙方承担。</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2.在解释或者执行本合同的过程中发生争议时，双方应通过协商方式解决。</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3.经协商不能解决的争议，双方向合同签署地的如皋市人民法院提起诉讼；</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4.在法院审理和仲裁期间，除有争议部分外，本合同其他部分可以履行的仍应按合同条款继续履行。</w:t>
      </w:r>
      <w:r/>
    </w:p>
    <w:p>
      <w:pPr>
        <w:ind w:left="482"/>
        <w:rPr>
          <w:rFonts w:ascii="仿宋" w:hAnsi="仿宋" w:eastAsia="仿宋"/>
          <w:b/>
          <w:color w:val="auto"/>
          <w:sz w:val="24"/>
          <w:highlight w:val="none"/>
        </w:rPr>
      </w:pPr>
      <w:r>
        <w:rPr>
          <w:rFonts w:hint="eastAsia" w:ascii="仿宋" w:hAnsi="仿宋" w:eastAsia="仿宋"/>
          <w:b/>
          <w:color w:val="auto"/>
          <w:sz w:val="24"/>
          <w:highlight w:val="none"/>
        </w:rPr>
        <w:t xml:space="preserve">第十五条  其他</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符合相关法律法规规定的，经双方协商，办理政府采购手续后，可签订补充合同，所签订的补充合同与本合同具有同等法律效力。</w:t>
      </w:r>
      <w:r/>
    </w:p>
    <w:p>
      <w:pPr>
        <w:ind w:firstLine="480"/>
        <w:rPr>
          <w:rFonts w:ascii="仿宋" w:hAnsi="仿宋" w:eastAsia="仿宋"/>
          <w:color w:val="auto"/>
          <w:sz w:val="24"/>
          <w:highlight w:val="none"/>
        </w:rPr>
      </w:pPr>
      <w:r>
        <w:rPr>
          <w:rFonts w:hint="eastAsia" w:ascii="仿宋" w:hAnsi="仿宋" w:eastAsia="仿宋"/>
          <w:color w:val="auto"/>
          <w:sz w:val="24"/>
          <w:highlight w:val="none"/>
        </w:rPr>
        <w:t xml:space="preserve">本合同一式</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份，甲、乙双方各执</w:t>
      </w:r>
      <w:r>
        <w:rPr>
          <w:rFonts w:hint="eastAsia" w:ascii="仿宋" w:hAnsi="仿宋" w:eastAsia="仿宋"/>
          <w:color w:val="auto"/>
          <w:sz w:val="24"/>
          <w:highlight w:val="none"/>
          <w:u w:val="single"/>
        </w:rPr>
        <w:t xml:space="preserve">    </w:t>
      </w:r>
      <w:r>
        <w:rPr>
          <w:rFonts w:hint="eastAsia" w:ascii="仿宋" w:hAnsi="仿宋" w:eastAsia="仿宋"/>
          <w:color w:val="auto"/>
          <w:sz w:val="24"/>
          <w:highlight w:val="none"/>
        </w:rPr>
        <w:t xml:space="preserve">份。</w:t>
      </w:r>
      <w:r/>
    </w:p>
    <w:p>
      <w:pPr>
        <w:ind w:firstLine="480"/>
        <w:rPr>
          <w:rFonts w:ascii="仿宋" w:hAnsi="仿宋" w:eastAsia="仿宋"/>
          <w:color w:val="auto"/>
          <w:sz w:val="24"/>
          <w:highlight w:val="none"/>
        </w:rPr>
      </w:pPr>
      <w:r>
        <w:rPr>
          <w:rFonts w:ascii="仿宋" w:hAnsi="仿宋" w:eastAsia="仿宋"/>
          <w:color w:val="auto"/>
          <w:sz w:val="24"/>
          <w:highlight w:val="none"/>
        </w:rPr>
      </w:r>
      <w:r/>
    </w:p>
    <w:tbl>
      <w:tblPr>
        <w:tblStyle w:val="664"/>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甲方（公章）：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ascii="仿宋" w:hAnsi="仿宋" w:eastAsia="仿宋"/>
                <w:color w:val="auto"/>
                <w:sz w:val="24"/>
                <w:highlight w:val="none"/>
              </w:rPr>
            </w:r>
            <w:r/>
          </w:p>
          <w:p>
            <w:pPr>
              <w:rPr>
                <w:rFonts w:ascii="仿宋" w:hAnsi="仿宋" w:eastAsia="仿宋"/>
                <w:color w:val="auto"/>
                <w:sz w:val="24"/>
                <w:highlight w:val="none"/>
              </w:rPr>
            </w:pPr>
            <w:r>
              <w:rPr>
                <w:rFonts w:ascii="仿宋" w:hAnsi="仿宋" w:eastAsia="仿宋"/>
                <w:color w:val="auto"/>
                <w:sz w:val="24"/>
                <w:highlight w:val="none"/>
              </w:rPr>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年  月  日</w:t>
            </w:r>
            <w:r/>
          </w:p>
        </w:tc>
        <w:tc>
          <w:tcPr>
            <w:tcW w:w="4261" w:type="dxa"/>
            <w:textDirection w:val="lrTb"/>
            <w:noWrap w:val="false"/>
          </w:tcPr>
          <w:p>
            <w:pPr>
              <w:rPr>
                <w:rFonts w:ascii="仿宋" w:hAnsi="仿宋" w:eastAsia="仿宋"/>
                <w:color w:val="auto"/>
                <w:sz w:val="24"/>
                <w:highlight w:val="none"/>
              </w:rPr>
            </w:pPr>
            <w:r>
              <w:rPr>
                <w:rFonts w:hint="eastAsia" w:ascii="仿宋" w:hAnsi="仿宋" w:eastAsia="仿宋"/>
                <w:color w:val="auto"/>
                <w:sz w:val="24"/>
                <w:highlight w:val="none"/>
              </w:rPr>
              <w:t xml:space="preserve">乙方（公章）：</w:t>
            </w:r>
            <w:r/>
          </w:p>
          <w:p>
            <w:pPr>
              <w:rPr>
                <w:rFonts w:ascii="仿宋" w:hAnsi="仿宋" w:eastAsia="仿宋"/>
                <w:color w:val="auto"/>
                <w:sz w:val="24"/>
                <w:highlight w:val="none"/>
              </w:rPr>
            </w:pPr>
            <w:r>
              <w:rPr>
                <w:rFonts w:hint="eastAsia" w:ascii="仿宋" w:hAnsi="仿宋" w:eastAsia="仿宋"/>
                <w:color w:val="auto"/>
                <w:sz w:val="24"/>
                <w:highlight w:val="none"/>
              </w:rPr>
              <w:t xml:space="preserve">地址：</w:t>
            </w:r>
            <w:r/>
          </w:p>
          <w:p>
            <w:pPr>
              <w:rPr>
                <w:rFonts w:ascii="仿宋" w:hAnsi="仿宋" w:eastAsia="仿宋"/>
                <w:color w:val="auto"/>
                <w:sz w:val="24"/>
                <w:highlight w:val="none"/>
              </w:rPr>
            </w:pPr>
            <w:r>
              <w:rPr>
                <w:rFonts w:hint="eastAsia" w:ascii="仿宋" w:hAnsi="仿宋" w:eastAsia="仿宋"/>
                <w:color w:val="auto"/>
                <w:sz w:val="24"/>
                <w:highlight w:val="none"/>
              </w:rPr>
              <w:t xml:space="preserve">法定代表人（授权人）：</w:t>
            </w:r>
            <w:r/>
          </w:p>
          <w:p>
            <w:pPr>
              <w:rPr>
                <w:rFonts w:ascii="仿宋" w:hAnsi="仿宋" w:eastAsia="仿宋"/>
                <w:color w:val="auto"/>
                <w:sz w:val="24"/>
                <w:highlight w:val="none"/>
              </w:rPr>
            </w:pPr>
            <w:r>
              <w:rPr>
                <w:rFonts w:hint="eastAsia" w:ascii="仿宋" w:hAnsi="仿宋" w:eastAsia="仿宋"/>
                <w:color w:val="auto"/>
                <w:sz w:val="24"/>
                <w:highlight w:val="none"/>
              </w:rPr>
              <w:t xml:space="preserve">开户行：</w:t>
            </w:r>
            <w:r/>
          </w:p>
          <w:p>
            <w:pPr>
              <w:rPr>
                <w:rFonts w:ascii="仿宋" w:hAnsi="仿宋" w:eastAsia="仿宋"/>
                <w:color w:val="auto"/>
                <w:sz w:val="24"/>
                <w:highlight w:val="none"/>
              </w:rPr>
            </w:pPr>
            <w:r>
              <w:rPr>
                <w:rFonts w:hint="eastAsia" w:ascii="仿宋" w:hAnsi="仿宋" w:eastAsia="仿宋"/>
                <w:color w:val="auto"/>
                <w:sz w:val="24"/>
                <w:highlight w:val="none"/>
              </w:rPr>
              <w:t xml:space="preserve">银行账号：</w:t>
            </w:r>
            <w:r/>
          </w:p>
          <w:p>
            <w:pPr>
              <w:jc w:val="right"/>
              <w:rPr>
                <w:rFonts w:ascii="仿宋" w:hAnsi="仿宋" w:eastAsia="仿宋"/>
                <w:color w:val="auto"/>
                <w:sz w:val="24"/>
                <w:highlight w:val="none"/>
              </w:rPr>
            </w:pPr>
            <w:r>
              <w:rPr>
                <w:rFonts w:hint="eastAsia" w:ascii="仿宋" w:hAnsi="仿宋" w:eastAsia="仿宋"/>
                <w:color w:val="auto"/>
                <w:sz w:val="24"/>
                <w:highlight w:val="none"/>
              </w:rPr>
              <w:t xml:space="preserve">        年  月  日</w:t>
            </w:r>
            <w:r/>
          </w:p>
        </w:tc>
      </w:tr>
    </w:tbl>
    <w:p>
      <w:pPr>
        <w:spacing w:line="380" w:lineRule="exact"/>
        <w:rPr>
          <w:rFonts w:ascii="仿宋_GB2312" w:hAnsi="宋体" w:eastAsia="仿宋_GB2312"/>
          <w:b/>
          <w:color w:val="auto"/>
          <w:sz w:val="32"/>
          <w:szCs w:val="32"/>
          <w:highlight w:val="none"/>
        </w:rPr>
      </w:pPr>
      <w:r>
        <w:rPr>
          <w:rFonts w:ascii="仿宋_GB2312" w:hAnsi="宋体" w:eastAsia="仿宋_GB2312"/>
          <w:b/>
          <w:color w:val="auto"/>
          <w:sz w:val="32"/>
          <w:szCs w:val="32"/>
          <w:highlight w:val="none"/>
        </w:rPr>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ind w:firstLine="560"/>
        <w:jc w:val="left"/>
        <w:spacing w:line="300" w:lineRule="auto"/>
        <w:rPr>
          <w:rFonts w:ascii="仿宋" w:hAnsi="仿宋" w:eastAsia="仿宋"/>
          <w:color w:val="auto"/>
          <w:sz w:val="28"/>
          <w:szCs w:val="28"/>
          <w:highlight w:val="none"/>
        </w:rPr>
        <w:outlineLvl w:val="0"/>
      </w:pPr>
      <w:r>
        <w:rPr>
          <w:rFonts w:ascii="仿宋" w:hAnsi="仿宋" w:eastAsia="仿宋"/>
          <w:color w:val="auto"/>
          <w:sz w:val="28"/>
          <w:szCs w:val="28"/>
          <w:highlight w:val="none"/>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contextualSpacing/>
        <w:spacing w:line="400" w:lineRule="exact"/>
        <w:rPr>
          <w:rFonts w:eastAsia="方正黑体_GBK"/>
          <w:color w:val="auto"/>
          <w:sz w:val="32"/>
          <w:szCs w:val="32"/>
          <w:highlight w:val="none"/>
          <w:lang w:val="zh-CN"/>
        </w:rPr>
      </w:pPr>
      <w:r>
        <w:rPr>
          <w:rFonts w:eastAsia="方正黑体_GBK"/>
          <w:color w:val="auto"/>
          <w:sz w:val="32"/>
          <w:szCs w:val="32"/>
          <w:highlight w:val="none"/>
          <w:lang w:val="zh-CN"/>
        </w:rPr>
      </w:r>
      <w:r/>
    </w:p>
    <w:p>
      <w:pPr>
        <w:rPr>
          <w:rFonts w:ascii="宋体" w:hAnsi="宋体"/>
          <w:color w:val="auto"/>
          <w:sz w:val="32"/>
          <w:szCs w:val="32"/>
          <w:highlight w:val="none"/>
          <w:lang w:val="zh-CN"/>
        </w:rPr>
      </w:pPr>
      <w:r>
        <w:rPr>
          <w:rFonts w:ascii="宋体" w:hAnsi="宋体"/>
          <w:color w:val="auto"/>
          <w:sz w:val="32"/>
          <w:szCs w:val="32"/>
          <w:highlight w:val="none"/>
          <w:lang w:val="zh-CN"/>
        </w:rPr>
        <w:br w:type="page" w:clear="all"/>
      </w:r>
      <w:r/>
    </w:p>
    <w:p>
      <w:pPr>
        <w:contextualSpacing/>
        <w:jc w:val="center"/>
        <w:spacing w:line="400" w:lineRule="exact"/>
        <w:rPr>
          <w:rFonts w:ascii="宋体" w:hAnsi="宋体"/>
          <w:color w:val="auto"/>
          <w:sz w:val="32"/>
          <w:szCs w:val="32"/>
          <w:highlight w:val="none"/>
          <w:lang w:val="zh-CN"/>
        </w:rPr>
      </w:pPr>
      <w:r>
        <w:rPr>
          <w:rFonts w:ascii="宋体" w:hAnsi="宋体"/>
          <w:color w:val="auto"/>
          <w:sz w:val="32"/>
          <w:szCs w:val="32"/>
          <w:highlight w:val="none"/>
          <w:lang w:val="zh-CN"/>
        </w:rPr>
        <w:t xml:space="preserve">附件</w:t>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一、法人或者其他组织营业执照等证明文件（自然人仅需提供身份证明）</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二、上一年度的财务状况报告</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投标人成立不满一年无需提供</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三、依法缴纳税收和社会保障资金的相关材料</w:t>
      </w:r>
      <w:r/>
    </w:p>
    <w:p>
      <w:pPr>
        <w:ind w:firstLine="480"/>
        <w:rPr>
          <w:rFonts w:ascii="宋体" w:hAnsi="宋体"/>
          <w:bCs/>
          <w:color w:val="auto"/>
          <w:sz w:val="24"/>
          <w:szCs w:val="21"/>
          <w:highlight w:val="none"/>
        </w:rPr>
      </w:pPr>
      <w:r>
        <w:rPr>
          <w:rFonts w:hint="eastAsia" w:ascii="宋体" w:hAnsi="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四、具备履行合同所必需的设备和专业技术能力的书面声明</w:t>
      </w:r>
      <w:r/>
    </w:p>
    <w:p>
      <w:pPr>
        <w:ind w:firstLine="492"/>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jc w:val="center"/>
        <w:spacing w:line="460" w:lineRule="exact"/>
        <w:rPr>
          <w:rFonts w:ascii="宋体" w:hAnsi="宋体"/>
          <w:bCs/>
          <w:color w:val="auto"/>
          <w:sz w:val="24"/>
          <w:szCs w:val="21"/>
          <w:highlight w:val="none"/>
        </w:rPr>
      </w:pPr>
      <w:r>
        <w:rPr>
          <w:rFonts w:hint="eastAsia" w:ascii="宋体" w:hAnsi="宋体"/>
          <w:bCs/>
          <w:color w:val="auto"/>
          <w:sz w:val="24"/>
          <w:szCs w:val="21"/>
          <w:highlight w:val="none"/>
        </w:rPr>
        <w:t xml:space="preserve">  </w:t>
      </w:r>
      <w:r/>
    </w:p>
    <w:p>
      <w:pPr>
        <w:ind w:firstLine="492"/>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授权代表签字：_________________</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日期：______年___月___日</w:t>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rPr>
          <w:color w:val="auto"/>
          <w:szCs w:val="21"/>
          <w:highlight w:val="none"/>
        </w:rPr>
      </w:pPr>
      <w:r>
        <w:rPr>
          <w:color w:val="auto"/>
          <w:szCs w:val="21"/>
          <w:highlight w:val="non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92"/>
        <w:jc w:val="center"/>
        <w:spacing w:line="460" w:lineRule="exact"/>
        <w:rPr>
          <w:rFonts w:ascii="宋体" w:hAnsi="宋体"/>
          <w:bCs/>
          <w:color w:val="auto"/>
          <w:sz w:val="24"/>
          <w:highlight w:val="none"/>
        </w:rPr>
      </w:pPr>
      <w:r>
        <w:rPr>
          <w:rFonts w:hint="eastAsia" w:ascii="宋体" w:hAnsi="宋体"/>
          <w:bCs/>
          <w:color w:val="auto"/>
          <w:sz w:val="24"/>
          <w:highlight w:val="none"/>
        </w:rPr>
        <w:t xml:space="preserve">供应商名称（公章）：</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授权代表签字：_________________</w:t>
      </w:r>
      <w:r/>
    </w:p>
    <w:p>
      <w:pPr>
        <w:ind w:firstLine="492"/>
        <w:spacing w:line="460" w:lineRule="exact"/>
        <w:rPr>
          <w:rFonts w:ascii="宋体" w:hAnsi="宋体"/>
          <w:bCs/>
          <w:color w:val="auto"/>
          <w:sz w:val="24"/>
          <w:highlight w:val="none"/>
        </w:rPr>
      </w:pPr>
      <w:r>
        <w:rPr>
          <w:rFonts w:hint="eastAsia" w:ascii="宋体" w:hAnsi="宋体"/>
          <w:bCs/>
          <w:color w:val="auto"/>
          <w:sz w:val="24"/>
          <w:highlight w:val="none"/>
        </w:rPr>
        <w:t xml:space="preserve">                           日期：______年___月___日</w:t>
      </w:r>
      <w:r/>
    </w:p>
    <w:p>
      <w:pP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六、特定资格要求的证明文件</w:t>
      </w:r>
      <w:r/>
    </w:p>
    <w:p>
      <w:pPr>
        <w:spacing w:line="460" w:lineRule="exact"/>
        <w:rPr>
          <w:rFonts w:ascii="宋体" w:hAnsi="宋体"/>
          <w:bCs/>
          <w:color w:val="auto"/>
          <w:sz w:val="24"/>
          <w:szCs w:val="21"/>
          <w:highlight w:val="none"/>
        </w:rPr>
      </w:pPr>
      <w:r>
        <w:rPr>
          <w:rFonts w:hint="eastAsia" w:ascii="宋体" w:hAnsi="宋体"/>
          <w:color w:val="auto"/>
          <w:sz w:val="24"/>
          <w:szCs w:val="21"/>
          <w:highlight w:val="none"/>
        </w:rPr>
        <w:t xml:space="preserve">  如果本项目设置特定资格要求，必须提供。</w:t>
      </w:r>
      <w:r/>
    </w:p>
    <w:p>
      <w:pPr>
        <w:spacing w:line="460" w:lineRule="exact"/>
        <w:rPr>
          <w:rFonts w:ascii="宋体" w:hAnsi="宋体"/>
          <w:bCs/>
          <w:color w:val="auto"/>
          <w:sz w:val="24"/>
          <w:szCs w:val="21"/>
          <w:highlight w:val="none"/>
        </w:rPr>
      </w:pPr>
      <w:r/>
      <w:bookmarkStart w:id="89" w:name="_Toc120614284"/>
      <w:r/>
      <w:r/>
    </w:p>
    <w:p>
      <w:pPr>
        <w:jc w:val="center"/>
        <w:rPr>
          <w:rFonts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t xml:space="preserve">七、法人授权书</w:t>
      </w:r>
      <w:r/>
    </w:p>
    <w:p>
      <w:pPr>
        <w:ind w:firstLine="480"/>
        <w:tabs>
          <w:tab w:val="left" w:pos="360" w:leader="none"/>
        </w:tabs>
        <w:rPr>
          <w:color w:val="auto"/>
          <w:sz w:val="24"/>
          <w:highlight w:val="none"/>
        </w:rPr>
      </w:pPr>
      <w:r>
        <w:rPr>
          <w:rFonts w:hint="eastAsia"/>
          <w:color w:val="auto"/>
          <w:sz w:val="24"/>
          <w:highlight w:val="none"/>
        </w:rPr>
        <w:t xml:space="preserve">本授权书声明：____________（投标人名称）授权________________（被授权人的姓名）为我方就JSZC-</w:t>
      </w:r>
      <w:r>
        <w:rPr>
          <w:rFonts w:hint="eastAsia"/>
          <w:color w:val="auto"/>
          <w:sz w:val="24"/>
          <w:highlight w:val="none"/>
          <w:u w:val="single"/>
        </w:rPr>
        <w:t xml:space="preserve">        </w:t>
      </w:r>
      <w:r>
        <w:rPr>
          <w:rFonts w:hint="eastAsia"/>
          <w:color w:val="auto"/>
          <w:sz w:val="24"/>
          <w:highlight w:val="none"/>
        </w:rPr>
        <w:t xml:space="preserve">号项目采购活动的合法代理人，以本单位名义全权处理一切与该项目采购有关的事务，其法律后果由我方承担。</w:t>
      </w:r>
      <w:r/>
    </w:p>
    <w:p>
      <w:pPr>
        <w:ind w:firstLine="480"/>
        <w:tabs>
          <w:tab w:val="left" w:pos="360" w:leader="none"/>
        </w:tabs>
        <w:rPr>
          <w:color w:val="auto"/>
          <w:sz w:val="24"/>
          <w:highlight w:val="none"/>
        </w:rPr>
      </w:pPr>
      <w:r>
        <w:rPr>
          <w:rFonts w:hint="eastAsia"/>
          <w:color w:val="auto"/>
          <w:sz w:val="24"/>
          <w:highlight w:val="none"/>
        </w:rPr>
        <w:t xml:space="preserve">本授权书于______年____月____日起生效，特此声明。代理人无转委托权。</w:t>
      </w:r>
      <w:r/>
    </w:p>
    <w:p>
      <w:pPr>
        <w:tabs>
          <w:tab w:val="left" w:pos="360" w:leader="none"/>
        </w:tabs>
        <w:rPr>
          <w:color w:val="auto"/>
          <w:sz w:val="24"/>
          <w:highlight w:val="none"/>
          <w:u w:val="single"/>
        </w:rPr>
      </w:pPr>
      <w:r>
        <w:rPr>
          <w:rFonts w:hint="eastAsia"/>
          <w:color w:val="auto"/>
          <w:sz w:val="24"/>
          <w:highlight w:val="none"/>
        </w:rPr>
        <w:t xml:space="preserve">          被授权人身份证号码：</w:t>
      </w:r>
      <w:r>
        <w:rPr>
          <w:rFonts w:hint="eastAsia"/>
          <w:color w:val="auto"/>
          <w:sz w:val="24"/>
          <w:highlight w:val="none"/>
          <w:u w:val="single"/>
        </w:rPr>
        <w:t xml:space="preserve">                              </w:t>
      </w:r>
      <w:r/>
    </w:p>
    <w:p>
      <w:pPr>
        <w:tabs>
          <w:tab w:val="left" w:pos="360" w:leader="none"/>
        </w:tabs>
        <w:rPr>
          <w:color w:val="auto"/>
          <w:sz w:val="24"/>
          <w:highlight w:val="none"/>
          <w:u w:val="single"/>
        </w:rPr>
      </w:pPr>
      <w:r>
        <w:rPr>
          <w:rFonts w:hint="eastAsia"/>
          <w:color w:val="auto"/>
          <w:sz w:val="24"/>
          <w:highlight w:val="none"/>
        </w:rPr>
        <w:t xml:space="preserve">          被授权人联系电话：（手机）</w:t>
      </w:r>
      <w:r>
        <w:rPr>
          <w:rFonts w:hint="eastAsia"/>
          <w:color w:val="auto"/>
          <w:sz w:val="24"/>
          <w:highlight w:val="none"/>
          <w:u w:val="single"/>
        </w:rPr>
        <w:t xml:space="preserve">                          </w:t>
      </w:r>
      <w:r/>
    </w:p>
    <w:p>
      <w:pPr>
        <w:ind w:firstLine="1200"/>
        <w:tabs>
          <w:tab w:val="left" w:pos="360" w:leader="none"/>
        </w:tabs>
        <w:rPr>
          <w:color w:val="auto"/>
          <w:sz w:val="24"/>
          <w:highlight w:val="none"/>
        </w:rPr>
      </w:pPr>
      <w:r>
        <w:rPr>
          <w:rFonts w:hint="eastAsia"/>
          <w:color w:val="auto"/>
          <w:sz w:val="24"/>
          <w:highlight w:val="none"/>
        </w:rPr>
        <w:t xml:space="preserve">授权单位名称：</w:t>
      </w:r>
      <w:r>
        <w:rPr>
          <w:rFonts w:hint="eastAsia"/>
          <w:color w:val="auto"/>
          <w:sz w:val="24"/>
          <w:highlight w:val="none"/>
          <w:u w:val="single"/>
        </w:rPr>
        <w:t xml:space="preserve">（加盖CA电子公章）</w:t>
      </w:r>
      <w:r/>
    </w:p>
    <w:p>
      <w:pPr>
        <w:ind w:firstLine="480"/>
        <w:tabs>
          <w:tab w:val="left" w:pos="360" w:leader="none"/>
        </w:tabs>
        <w:rPr>
          <w:color w:val="auto"/>
          <w:sz w:val="24"/>
          <w:highlight w:val="none"/>
          <w:u w:val="single"/>
        </w:rPr>
      </w:pPr>
      <w:r>
        <w:rPr>
          <w:rFonts w:hint="eastAsia"/>
          <w:color w:val="auto"/>
          <w:sz w:val="24"/>
          <w:highlight w:val="none"/>
        </w:rPr>
        <w:t xml:space="preserve">      单位地址：</w:t>
      </w:r>
      <w:r>
        <w:rPr>
          <w:rFonts w:hint="eastAsia"/>
          <w:color w:val="auto"/>
          <w:sz w:val="24"/>
          <w:highlight w:val="none"/>
          <w:u w:val="single"/>
        </w:rPr>
        <w:t xml:space="preserve">                                         </w:t>
      </w:r>
      <w:r/>
    </w:p>
    <w:p>
      <w:pPr>
        <w:ind w:firstLine="480"/>
        <w:tabs>
          <w:tab w:val="left" w:pos="360" w:leader="none"/>
        </w:tabs>
        <w:rPr>
          <w:color w:val="auto"/>
          <w:sz w:val="24"/>
          <w:highlight w:val="none"/>
        </w:rPr>
      </w:pPr>
      <w:r>
        <w:rPr>
          <w:rFonts w:hint="eastAsia"/>
          <w:color w:val="auto"/>
          <w:sz w:val="24"/>
          <w:highlight w:val="none"/>
        </w:rPr>
        <w:t xml:space="preserve">      日期：</w:t>
      </w:r>
      <w:bookmarkStart w:id="90" w:name="_Hlt26671380"/>
      <w:r/>
      <w:bookmarkEnd w:id="90"/>
      <w:r/>
      <w:bookmarkStart w:id="91" w:name="_Hlt26955070"/>
      <w:r/>
      <w:bookmarkEnd w:id="91"/>
      <w:r/>
      <w:bookmarkStart w:id="92" w:name="_格式3__银行出具的资信证明"/>
      <w:r/>
      <w:bookmarkEnd w:id="92"/>
      <w:r>
        <w:rPr>
          <w:rFonts w:hint="eastAsia"/>
          <w:color w:val="auto"/>
          <w:sz w:val="24"/>
          <w:highlight w:val="none"/>
          <w:u w:val="single"/>
        </w:rPr>
        <w:t xml:space="preserve">                                         </w:t>
      </w:r>
      <w:r/>
    </w:p>
    <w:p>
      <w:pPr>
        <w:ind w:firstLine="420"/>
        <w:rPr>
          <w:i/>
          <w:color w:val="auto"/>
          <w:sz w:val="24"/>
          <w:highlight w:val="none"/>
          <w:u w:val="single"/>
        </w:rPr>
      </w:pPr>
      <w:r>
        <w:rPr>
          <w:i/>
          <w:color w:val="auto"/>
          <w:sz w:val="24"/>
          <w:highlight w:val="none"/>
          <w:u w:val="single"/>
        </w:rPr>
      </w:r>
      <w:r/>
    </w:p>
    <w:p>
      <w:pPr>
        <w:contextualSpacing/>
        <w:ind w:firstLine="540"/>
        <w:spacing w:line="40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注：提供代理人</w:t>
      </w:r>
      <w:r>
        <w:rPr>
          <w:rFonts w:ascii="宋体" w:hAnsi="宋体" w:cs="宋体"/>
          <w:b/>
          <w:color w:val="auto"/>
          <w:sz w:val="28"/>
          <w:szCs w:val="28"/>
          <w:highlight w:val="none"/>
        </w:rPr>
        <w:t xml:space="preserve">本人身份证复印件</w:t>
      </w:r>
      <w:r>
        <w:rPr>
          <w:rFonts w:hint="eastAsia" w:ascii="宋体" w:hAnsi="宋体" w:cs="宋体"/>
          <w:b/>
          <w:color w:val="auto"/>
          <w:sz w:val="28"/>
          <w:szCs w:val="28"/>
          <w:highlight w:val="none"/>
        </w:rPr>
        <w:t xml:space="preserve">盖公章</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562"/>
        <w:spacing w:line="500" w:lineRule="exact"/>
        <w:rPr>
          <w:rFonts w:ascii="宋体" w:hAnsi="宋体" w:cs="宋体"/>
          <w:b/>
          <w:color w:val="auto"/>
          <w:sz w:val="28"/>
          <w:szCs w:val="28"/>
          <w:highlight w:val="none"/>
        </w:rPr>
      </w:pPr>
      <w:r>
        <w:rPr>
          <w:rFonts w:hint="eastAsia" w:ascii="宋体" w:hAnsi="宋体"/>
          <w:b/>
          <w:color w:val="auto"/>
          <w:sz w:val="28"/>
          <w:szCs w:val="28"/>
          <w:highlight w:val="none"/>
        </w:rPr>
        <w:t xml:space="preserve">备注: </w:t>
      </w:r>
      <w:r>
        <w:rPr>
          <w:rFonts w:hint="eastAsia" w:ascii="宋体" w:hAnsi="宋体"/>
          <w:b w:val="0"/>
          <w:bCs/>
          <w:color w:val="auto"/>
          <w:sz w:val="28"/>
          <w:szCs w:val="28"/>
          <w:highlight w:val="none"/>
        </w:rPr>
        <w:t xml:space="preserve">授权委托书中的代理人必须是供应商的法定代表人或供应商拟选派的项目负责人。项目负责人须为供应商的正式员工，投标时须提供投标截止日前近1个月供应商为其缴纳的社保证明；投标截止日前成立不足3个月的新办企业只须提供社保缴纳名册（名册中包含拟派项目负责人）；新成立企业距投标截止日不足30日的，可不提供社保证明材料（以新办企业营业执照发放日期为准）</w:t>
      </w:r>
      <w:r/>
    </w:p>
    <w:p>
      <w:pPr>
        <w:rPr>
          <w:color w:val="auto"/>
          <w:szCs w:val="21"/>
          <w:highlight w:val="none"/>
        </w:rPr>
      </w:pPr>
      <w:r>
        <w:rPr>
          <w:color w:val="auto"/>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ind w:firstLine="3390"/>
        <w:keepLines/>
        <w:keepNext/>
        <w:spacing w:before="260" w:after="260" w:line="416" w:lineRule="auto"/>
        <w:rPr>
          <w:rFonts w:ascii="黑体" w:hAnsi="黑体" w:eastAsia="黑体"/>
          <w:b/>
          <w:i/>
          <w:color w:val="auto"/>
          <w:sz w:val="32"/>
          <w:szCs w:val="32"/>
          <w:highlight w:val="none"/>
          <w:u w:val="single"/>
        </w:rPr>
        <w:outlineLvl w:val="1"/>
      </w:pPr>
      <w:r>
        <w:rPr>
          <w:rFonts w:ascii="宋体" w:hAnsi="宋体" w:eastAsia="幼圆" w:cs="Arial"/>
          <w:b/>
          <w:color w:val="auto"/>
          <w:sz w:val="24"/>
          <w:szCs w:val="44"/>
          <w:highlight w:val="none"/>
        </w:rPr>
        <w:br w:type="page" w:clear="all"/>
      </w: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投标函</w:t>
      </w:r>
      <w:r/>
    </w:p>
    <w:p>
      <w:pPr>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致：如皋市公共资源交易中心</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根据贵方的JSZC-</w:t>
      </w:r>
      <w:r>
        <w:rPr>
          <w:rFonts w:ascii="宋体" w:hAnsi="宋体"/>
          <w:color w:val="auto"/>
          <w:sz w:val="24"/>
          <w:szCs w:val="21"/>
          <w:highlight w:val="none"/>
        </w:rPr>
        <w:t xml:space="preserve">***</w:t>
      </w:r>
      <w:r>
        <w:rPr>
          <w:rFonts w:hint="eastAsia" w:ascii="宋体" w:hAnsi="宋体"/>
          <w:b/>
          <w:color w:val="auto"/>
          <w:sz w:val="36"/>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ind w:firstLine="321"/>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九、中小企业声明函</w:t>
      </w:r>
      <w:r/>
    </w:p>
    <w:p>
      <w:pPr>
        <w:jc w:val="center"/>
        <w:spacing w:line="300" w:lineRule="auto"/>
        <w:rPr>
          <w:rFonts w:ascii="宋体" w:hAnsi="宋体"/>
          <w:b/>
          <w:bCs/>
          <w:color w:val="auto"/>
          <w:sz w:val="28"/>
          <w:szCs w:val="28"/>
          <w:highlight w:val="none"/>
          <w:lang w:bidi="zh-CN"/>
        </w:rPr>
        <w:outlineLvl w:val="0"/>
      </w:pPr>
      <w:r>
        <w:rPr>
          <w:rFonts w:ascii="宋体" w:hAnsi="宋体"/>
          <w:b/>
          <w:bCs/>
          <w:color w:val="auto"/>
          <w:sz w:val="28"/>
          <w:szCs w:val="28"/>
          <w:highlight w:val="none"/>
          <w:lang w:bidi="zh-CN"/>
        </w:rPr>
      </w:r>
      <w:r/>
    </w:p>
    <w:p>
      <w:pPr>
        <w:jc w:val="center"/>
        <w:spacing w:line="300" w:lineRule="auto"/>
        <w:rPr>
          <w:rFonts w:ascii="宋体" w:hAnsi="宋体"/>
          <w:b/>
          <w:bCs/>
          <w:color w:val="auto"/>
          <w:sz w:val="28"/>
          <w:szCs w:val="28"/>
          <w:highlight w:val="none"/>
          <w:lang w:bidi="zh-CN"/>
        </w:rPr>
        <w:outlineLvl w:val="0"/>
      </w:pPr>
      <w:r>
        <w:rPr>
          <w:rFonts w:ascii="宋体" w:hAnsi="宋体"/>
          <w:b/>
          <w:bCs/>
          <w:color w:val="auto"/>
          <w:sz w:val="28"/>
          <w:szCs w:val="28"/>
          <w:highlight w:val="none"/>
          <w:lang w:bidi="zh-CN"/>
        </w:rPr>
        <w:t xml:space="preserve">中小企业声明函（货物）</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 （标的名称）</w:t>
      </w:r>
      <w:r>
        <w:rPr>
          <w:rFonts w:ascii="宋体" w:hAnsi="宋体"/>
          <w:color w:val="auto"/>
          <w:sz w:val="28"/>
          <w:szCs w:val="28"/>
          <w:highlight w:val="none"/>
          <w:lang w:bidi="zh-CN"/>
        </w:rPr>
        <w:t xml:space="preserve"> ，属于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2.</w:t>
      </w:r>
      <w:r>
        <w:rPr>
          <w:rFonts w:ascii="宋体" w:hAnsi="宋体"/>
          <w:i/>
          <w:color w:val="auto"/>
          <w:sz w:val="28"/>
          <w:szCs w:val="28"/>
          <w:highlight w:val="none"/>
          <w:u w:val="single"/>
          <w:lang w:bidi="zh-CN"/>
        </w:rPr>
        <w:t xml:space="preserve"> </w:t>
      </w:r>
      <w:r>
        <w:rPr>
          <w:rFonts w:ascii="宋体" w:hAnsi="宋体"/>
          <w:color w:val="auto"/>
          <w:sz w:val="28"/>
          <w:szCs w:val="28"/>
          <w:highlight w:val="none"/>
          <w:u w:val="single"/>
          <w:lang w:bidi="zh-CN"/>
        </w:rPr>
        <w:t xml:space="preserve">（标的名称） </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行业；制造商为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本企业对上述声明内容的真实性负责。如有虚假，将依法承担相应责任。</w:t>
      </w:r>
      <w:r/>
    </w:p>
    <w:p>
      <w:pPr>
        <w:jc w:val="center"/>
        <w:spacing w:line="30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企业名称（盖章）：</w:t>
      </w:r>
      <w:r/>
    </w:p>
    <w:p>
      <w:pPr>
        <w:jc w:val="center"/>
        <w:spacing w:line="30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          </w:t>
      </w:r>
      <w:r>
        <w:rPr>
          <w:rFonts w:ascii="宋体" w:hAnsi="宋体"/>
          <w:color w:val="auto"/>
          <w:sz w:val="28"/>
          <w:szCs w:val="28"/>
          <w:highlight w:val="none"/>
          <w:lang w:bidi="zh-CN"/>
        </w:rPr>
        <w:t xml:space="preserve">日期：</w:t>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注：1.如项目类型为“货物”，请按本表填写。</w:t>
      </w:r>
      <w:r/>
    </w:p>
    <w:p>
      <w:pPr>
        <w:ind w:firstLine="420"/>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ind w:firstLine="420"/>
        <w:spacing w:line="300" w:lineRule="auto"/>
        <w:rPr>
          <w:rFonts w:ascii="宋体" w:hAnsi="宋体"/>
          <w:color w:val="auto"/>
          <w:sz w:val="28"/>
          <w:szCs w:val="28"/>
          <w:highlight w:val="none"/>
          <w:lang w:bidi="zh-CN"/>
        </w:rPr>
        <w:outlineLvl w:val="0"/>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300" w:lineRule="auto"/>
        <w:rPr>
          <w:rFonts w:ascii="宋体" w:hAnsi="宋体"/>
          <w:b/>
          <w:bCs/>
          <w:color w:val="auto"/>
          <w:sz w:val="28"/>
          <w:szCs w:val="28"/>
          <w:highlight w:val="none"/>
          <w:lang w:bidi="zh-CN"/>
        </w:rPr>
        <w:outlineLvl w:val="0"/>
      </w:pPr>
      <w:r>
        <w:rPr>
          <w:rFonts w:ascii="宋体" w:hAnsi="宋体"/>
          <w:b/>
          <w:bCs/>
          <w:color w:val="auto"/>
          <w:sz w:val="28"/>
          <w:szCs w:val="28"/>
          <w:highlight w:val="none"/>
          <w:lang w:bidi="zh-CN"/>
        </w:rPr>
        <w:br w:type="page" w:clear="all"/>
      </w:r>
      <w:r>
        <w:rPr>
          <w:rFonts w:ascii="宋体" w:hAnsi="宋体"/>
          <w:b/>
          <w:bCs/>
          <w:color w:val="auto"/>
          <w:sz w:val="28"/>
          <w:szCs w:val="28"/>
          <w:highlight w:val="none"/>
          <w:lang w:bidi="zh-CN"/>
        </w:rPr>
        <w:t xml:space="preserve">中小企业声明函（工程、服务）</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本公司（联合体）郑重声明，根据《政府采购促进中小企业发展管理办法》（财库</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2020</w:t>
      </w:r>
      <w:r>
        <w:rPr>
          <w:rFonts w:hint="eastAsia" w:ascii="宋体" w:hAnsi="宋体"/>
          <w:color w:val="auto"/>
          <w:sz w:val="28"/>
          <w:szCs w:val="28"/>
          <w:highlight w:val="none"/>
          <w:lang w:bidi="zh-CN"/>
        </w:rPr>
        <w:t xml:space="preserve">﹞</w:t>
      </w:r>
      <w:r>
        <w:rPr>
          <w:rFonts w:ascii="宋体" w:hAnsi="宋体"/>
          <w:color w:val="auto"/>
          <w:sz w:val="28"/>
          <w:szCs w:val="28"/>
          <w:highlight w:val="none"/>
          <w:lang w:bidi="zh-CN"/>
        </w:rPr>
        <w:t xml:space="preserve">46 号）的规定，本公司（联合体）参加</w:t>
      </w:r>
      <w:r>
        <w:rPr>
          <w:rFonts w:ascii="宋体" w:hAnsi="宋体"/>
          <w:color w:val="auto"/>
          <w:sz w:val="28"/>
          <w:szCs w:val="28"/>
          <w:highlight w:val="none"/>
          <w:u w:val="single"/>
          <w:lang w:bidi="zh-CN"/>
        </w:rPr>
        <w:t xml:space="preserve">（单位名称）</w:t>
      </w:r>
      <w:r>
        <w:rPr>
          <w:rFonts w:ascii="宋体" w:hAnsi="宋体"/>
          <w:color w:val="auto"/>
          <w:sz w:val="28"/>
          <w:szCs w:val="28"/>
          <w:highlight w:val="none"/>
          <w:lang w:bidi="zh-CN"/>
        </w:rPr>
        <w:t xml:space="preserve">的</w:t>
      </w:r>
      <w:r>
        <w:rPr>
          <w:rFonts w:ascii="宋体" w:hAnsi="宋体"/>
          <w:color w:val="auto"/>
          <w:sz w:val="28"/>
          <w:szCs w:val="28"/>
          <w:highlight w:val="none"/>
          <w:u w:val="single"/>
          <w:lang w:bidi="zh-CN"/>
        </w:rPr>
        <w:t xml:space="preserve">（项目名称）</w:t>
      </w:r>
      <w:r>
        <w:rPr>
          <w:rFonts w:ascii="宋体" w:hAnsi="宋体"/>
          <w:color w:val="auto"/>
          <w:sz w:val="28"/>
          <w:szCs w:val="28"/>
          <w:highlight w:val="none"/>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1.</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ascii="宋体" w:hAnsi="宋体"/>
          <w:color w:val="auto"/>
          <w:sz w:val="28"/>
          <w:szCs w:val="28"/>
          <w:highlight w:val="none"/>
          <w:lang w:bidi="zh-CN"/>
        </w:rPr>
        <w:outlineLvl w:val="0"/>
      </w:pPr>
      <w:r>
        <w:rPr>
          <w:rFonts w:hint="eastAsia" w:ascii="宋体" w:hAnsi="宋体"/>
          <w:color w:val="auto"/>
          <w:sz w:val="28"/>
          <w:szCs w:val="28"/>
          <w:highlight w:val="none"/>
          <w:lang w:bidi="zh-CN"/>
        </w:rPr>
        <w:t xml:space="preserve">2.</w:t>
      </w:r>
      <w:r>
        <w:rPr>
          <w:rFonts w:ascii="宋体" w:hAnsi="宋体"/>
          <w:color w:val="auto"/>
          <w:sz w:val="28"/>
          <w:szCs w:val="28"/>
          <w:highlight w:val="none"/>
          <w:u w:val="single"/>
          <w:lang w:bidi="zh-CN"/>
        </w:rPr>
        <w:t xml:space="preserve">（标的名称）</w:t>
      </w:r>
      <w:r>
        <w:rPr>
          <w:rFonts w:ascii="宋体" w:hAnsi="宋体"/>
          <w:color w:val="auto"/>
          <w:sz w:val="28"/>
          <w:szCs w:val="28"/>
          <w:highlight w:val="none"/>
          <w:lang w:bidi="zh-CN"/>
        </w:rPr>
        <w:t xml:space="preserve">，属于（</w:t>
      </w:r>
      <w:r>
        <w:rPr>
          <w:rFonts w:ascii="宋体" w:hAnsi="宋体"/>
          <w:color w:val="auto"/>
          <w:sz w:val="28"/>
          <w:szCs w:val="28"/>
          <w:highlight w:val="none"/>
          <w:u w:val="single"/>
          <w:lang w:bidi="zh-CN"/>
        </w:rPr>
        <w:t xml:space="preserve">采购文件中明确的所属行业）</w:t>
      </w:r>
      <w:r>
        <w:rPr>
          <w:rFonts w:ascii="宋体" w:hAnsi="宋体"/>
          <w:color w:val="auto"/>
          <w:sz w:val="28"/>
          <w:szCs w:val="28"/>
          <w:highlight w:val="none"/>
          <w:lang w:bidi="zh-CN"/>
        </w:rPr>
        <w:t xml:space="preserve">；承建（承接）企业为</w:t>
      </w:r>
      <w:r>
        <w:rPr>
          <w:rFonts w:ascii="宋体" w:hAnsi="宋体"/>
          <w:color w:val="auto"/>
          <w:sz w:val="28"/>
          <w:szCs w:val="28"/>
          <w:highlight w:val="none"/>
          <w:u w:val="single"/>
          <w:lang w:bidi="zh-CN"/>
        </w:rPr>
        <w:t xml:space="preserve">（企业名称）</w:t>
      </w:r>
      <w:r>
        <w:rPr>
          <w:rFonts w:ascii="宋体" w:hAnsi="宋体"/>
          <w:color w:val="auto"/>
          <w:sz w:val="28"/>
          <w:szCs w:val="28"/>
          <w:highlight w:val="none"/>
          <w:lang w:bidi="zh-CN"/>
        </w:rPr>
        <w:t xml:space="preserve">，从业人员</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人，营业收入为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万元，资产总额为</w:t>
      </w:r>
      <w:r>
        <w:rPr>
          <w:rFonts w:ascii="宋体" w:hAnsi="宋体"/>
          <w:color w:val="auto"/>
          <w:sz w:val="28"/>
          <w:szCs w:val="28"/>
          <w:highlight w:val="none"/>
          <w:u w:val="single"/>
          <w:lang w:bidi="zh-CN"/>
        </w:rPr>
        <w:t xml:space="preserve"> </w:t>
      </w:r>
      <w:r>
        <w:rPr>
          <w:rFonts w:ascii="宋体" w:hAnsi="宋体"/>
          <w:color w:val="auto"/>
          <w:sz w:val="28"/>
          <w:szCs w:val="28"/>
          <w:highlight w:val="none"/>
          <w:u w:val="single"/>
          <w:lang w:bidi="zh-CN"/>
        </w:rPr>
        <w:tab/>
      </w:r>
      <w:r>
        <w:rPr>
          <w:rFonts w:ascii="宋体" w:hAnsi="宋体"/>
          <w:color w:val="auto"/>
          <w:sz w:val="28"/>
          <w:szCs w:val="28"/>
          <w:highlight w:val="none"/>
          <w:lang w:bidi="zh-CN"/>
        </w:rPr>
        <w:t xml:space="preserve">万元，属于</w:t>
      </w:r>
      <w:r>
        <w:rPr>
          <w:rFonts w:ascii="宋体" w:hAnsi="宋体"/>
          <w:color w:val="auto"/>
          <w:sz w:val="28"/>
          <w:szCs w:val="28"/>
          <w:highlight w:val="none"/>
          <w:u w:val="single"/>
          <w:lang w:bidi="zh-CN"/>
        </w:rPr>
        <w:t xml:space="preserve">（中型企业、小型企业、微型企业）</w:t>
      </w:r>
      <w:r>
        <w:rPr>
          <w:rFonts w:ascii="宋体" w:hAnsi="宋体"/>
          <w:color w:val="auto"/>
          <w:sz w:val="28"/>
          <w:szCs w:val="28"/>
          <w:highlight w:val="none"/>
          <w:lang w:bidi="zh-CN"/>
        </w:rPr>
        <w:t xml:space="preserve">；</w:t>
      </w:r>
      <w:r/>
    </w:p>
    <w:p>
      <w:pPr>
        <w:jc w:val="left"/>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本企业对上述声明内容的真实性负责。如有虚假，将依法承担相应责任。</w:t>
      </w:r>
      <w:r/>
    </w:p>
    <w:p>
      <w:pPr>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r>
      <w:r/>
    </w:p>
    <w:p>
      <w:pPr>
        <w:ind w:firstLine="4900"/>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企业名称（盖章）：</w:t>
      </w:r>
      <w:r/>
    </w:p>
    <w:p>
      <w:pPr>
        <w:ind w:firstLine="4900"/>
        <w:spacing w:line="300" w:lineRule="auto"/>
        <w:rPr>
          <w:rFonts w:ascii="宋体" w:hAnsi="宋体"/>
          <w:color w:val="auto"/>
          <w:sz w:val="28"/>
          <w:szCs w:val="28"/>
          <w:highlight w:val="none"/>
          <w:lang w:bidi="zh-CN"/>
        </w:rPr>
        <w:outlineLvl w:val="0"/>
      </w:pPr>
      <w:r>
        <w:rPr>
          <w:rFonts w:ascii="宋体" w:hAnsi="宋体"/>
          <w:color w:val="auto"/>
          <w:sz w:val="28"/>
          <w:szCs w:val="28"/>
          <w:highlight w:val="none"/>
          <w:lang w:bidi="zh-CN"/>
        </w:rPr>
        <w:t xml:space="preserve">日期：</w:t>
      </w:r>
      <w:r/>
    </w:p>
    <w:p>
      <w:pPr>
        <w:spacing w:line="300" w:lineRule="auto"/>
        <w:rPr>
          <w:rFonts w:ascii="宋体" w:hAnsi="宋体" w:cs="宋体"/>
          <w:color w:val="auto"/>
          <w:szCs w:val="21"/>
          <w:highlight w:val="none"/>
          <w:lang w:bidi="zh-CN"/>
        </w:rPr>
        <w:outlineLvl w:val="0"/>
      </w:pPr>
      <w:r>
        <w:rPr>
          <w:rFonts w:ascii="宋体" w:hAnsi="宋体" w:cs="宋体"/>
          <w:color w:val="auto"/>
          <w:szCs w:val="21"/>
          <w:highlight w:val="none"/>
          <w:lang w:bidi="zh-CN"/>
        </w:rPr>
      </w:r>
      <w:r/>
    </w:p>
    <w:p>
      <w:pPr>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注：1.如项目类型为“服务”或“工程”，请按本表填写。</w:t>
      </w:r>
      <w:r/>
    </w:p>
    <w:p>
      <w:pPr>
        <w:ind w:firstLine="420"/>
        <w:spacing w:line="300" w:lineRule="auto"/>
        <w:rPr>
          <w:rFonts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ind w:firstLine="420"/>
        <w:spacing w:line="300" w:lineRule="auto"/>
        <w:rPr>
          <w:rFonts w:ascii="宋体" w:hAnsi="宋体"/>
          <w:color w:val="auto"/>
          <w:sz w:val="28"/>
          <w:szCs w:val="28"/>
          <w:highlight w:val="none"/>
        </w:rPr>
        <w:outlineLvl w:val="0"/>
      </w:pPr>
      <w:r>
        <w:rPr>
          <w:rFonts w:hint="eastAsia" w:ascii="宋体" w:hAnsi="宋体" w:cs="宋体"/>
          <w:color w:val="auto"/>
          <w:szCs w:val="21"/>
          <w:highlight w:val="none"/>
          <w:lang w:bidi="zh-CN"/>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spacing w:line="4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p>
    <w:p>
      <w:pPr>
        <w:jc w:val="center"/>
        <w:spacing w:line="4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十、残疾人福利性单位声明函或监狱和戒毒企业证明材料</w:t>
      </w:r>
      <w:r/>
    </w:p>
    <w:p>
      <w:pPr>
        <w:jc w:val="center"/>
        <w:spacing w:line="460" w:lineRule="exact"/>
        <w:rPr>
          <w:rFonts w:ascii="宋体" w:hAnsi="宋体"/>
          <w:b/>
          <w:color w:val="auto"/>
          <w:sz w:val="32"/>
          <w:szCs w:val="32"/>
          <w:highlight w:val="none"/>
        </w:rPr>
      </w:pPr>
      <w:r>
        <w:rPr>
          <w:rFonts w:ascii="宋体" w:hAnsi="宋体"/>
          <w:b/>
          <w:color w:val="auto"/>
          <w:sz w:val="32"/>
          <w:szCs w:val="32"/>
          <w:highlight w:val="none"/>
        </w:rPr>
      </w:r>
      <w:r/>
    </w:p>
    <w:p>
      <w:pPr>
        <w:jc w:val="center"/>
        <w:spacing w:line="460" w:lineRule="exact"/>
        <w:rPr>
          <w:rFonts w:ascii="宋体" w:hAnsi="宋体"/>
          <w:b/>
          <w:color w:val="auto"/>
          <w:sz w:val="32"/>
          <w:szCs w:val="32"/>
          <w:highlight w:val="none"/>
        </w:rPr>
      </w:pPr>
      <w:r>
        <w:rPr>
          <w:rFonts w:hint="eastAsia" w:ascii="宋体" w:hAnsi="宋体"/>
          <w:b/>
          <w:color w:val="auto"/>
          <w:sz w:val="32"/>
          <w:szCs w:val="32"/>
          <w:highlight w:val="none"/>
        </w:rPr>
        <w:t xml:space="preserve">残疾人福利性单位声明函</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ascii="宋体" w:hAnsi="宋体"/>
          <w:color w:val="auto"/>
          <w:sz w:val="28"/>
          <w:szCs w:val="28"/>
          <w:highlight w:val="none"/>
        </w:rPr>
      </w:pPr>
      <w:r>
        <w:rPr>
          <w:rFonts w:hint="eastAsia" w:ascii="宋体" w:hAnsi="宋体"/>
          <w:color w:val="auto"/>
          <w:sz w:val="28"/>
          <w:szCs w:val="28"/>
          <w:highlight w:val="none"/>
        </w:rPr>
        <w:t xml:space="preserve">本单位对上述声明的真实性负责。如有虚假，将依法承担相应责任。</w:t>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firstLine="584"/>
        <w:spacing w:line="588"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ind w:right="1560" w:firstLine="584"/>
        <w:jc w:val="center"/>
        <w:spacing w:line="588" w:lineRule="exact"/>
        <w:tabs>
          <w:tab w:val="left" w:pos="4860" w:leader="none"/>
        </w:tabs>
        <w:rPr>
          <w:rFonts w:ascii="宋体" w:hAnsi="宋体"/>
          <w:color w:val="auto"/>
          <w:sz w:val="28"/>
          <w:szCs w:val="28"/>
          <w:highlight w:val="none"/>
        </w:rPr>
      </w:pPr>
      <w:r>
        <w:rPr>
          <w:rFonts w:hint="eastAsia" w:ascii="宋体" w:hAnsi="宋体"/>
          <w:color w:val="auto"/>
          <w:spacing w:val="6"/>
          <w:sz w:val="28"/>
          <w:szCs w:val="28"/>
          <w:highlight w:val="none"/>
        </w:rPr>
        <w:t xml:space="preserve">             </w:t>
      </w:r>
      <w:r>
        <w:rPr>
          <w:rFonts w:hint="eastAsia" w:ascii="宋体" w:hAnsi="宋体"/>
          <w:color w:val="auto"/>
          <w:sz w:val="28"/>
          <w:szCs w:val="28"/>
          <w:highlight w:val="none"/>
        </w:rPr>
        <w:t xml:space="preserve">           供应商全称（盖章）：</w:t>
      </w:r>
      <w:r/>
    </w:p>
    <w:p>
      <w:pPr>
        <w:ind w:right="1560" w:firstLine="560"/>
        <w:jc w:val="center"/>
        <w:spacing w:line="588" w:lineRule="exact"/>
        <w:tabs>
          <w:tab w:val="left" w:pos="4860" w:leader="none"/>
        </w:tabs>
        <w:rPr>
          <w:rFonts w:ascii="宋体" w:hAnsi="宋体"/>
          <w:color w:val="auto"/>
          <w:sz w:val="28"/>
          <w:szCs w:val="28"/>
          <w:highlight w:val="none"/>
        </w:rPr>
      </w:pPr>
      <w:r>
        <w:rPr>
          <w:rFonts w:hint="eastAsia" w:ascii="宋体" w:hAnsi="宋体"/>
          <w:color w:val="auto"/>
          <w:sz w:val="28"/>
          <w:szCs w:val="28"/>
          <w:highlight w:val="none"/>
        </w:rPr>
        <w:t xml:space="preserve">              日  期：</w:t>
      </w:r>
      <w:r/>
    </w:p>
    <w:p>
      <w:pPr>
        <w:ind w:firstLine="420"/>
        <w:rPr>
          <w:rFonts w:ascii="宋体" w:hAnsi="宋体"/>
          <w:color w:val="auto"/>
          <w:sz w:val="28"/>
          <w:szCs w:val="28"/>
          <w:highlight w:val="none"/>
        </w:rPr>
      </w:pPr>
      <w:r>
        <w:rPr>
          <w:rFonts w:ascii="宋体" w:hAnsi="宋体"/>
          <w:color w:val="auto"/>
          <w:sz w:val="28"/>
          <w:szCs w:val="28"/>
          <w:highlight w:val="none"/>
        </w:rPr>
      </w:r>
      <w:r/>
    </w:p>
    <w:p>
      <w:pPr>
        <w:spacing w:line="300" w:lineRule="auto"/>
        <w:rPr>
          <w:rFonts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rFonts w:ascii="宋体" w:hAnsi="宋体"/>
          <w:color w:val="auto"/>
          <w:sz w:val="28"/>
          <w:szCs w:val="28"/>
          <w:highlight w:val="none"/>
        </w:rPr>
        <w:outlineLvl w:val="0"/>
      </w:pPr>
      <w:r>
        <w:rPr>
          <w:rFonts w:hint="eastAsia" w:ascii="宋体" w:hAnsi="宋体" w:cs="宋体"/>
          <w:color w:val="auto"/>
          <w:sz w:val="28"/>
          <w:szCs w:val="28"/>
          <w:highlight w:val="none"/>
          <w:lang w:bidi="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jc w:val="center"/>
        <w:spacing w:line="420" w:lineRule="exact"/>
        <w:rPr>
          <w:rFonts w:ascii="宋体" w:hAnsi="宋体"/>
          <w:b/>
          <w:bCs/>
          <w:color w:val="auto"/>
          <w:sz w:val="32"/>
          <w:szCs w:val="32"/>
          <w:highlight w:val="none"/>
        </w:rPr>
        <w:outlineLvl w:val="3"/>
      </w:pPr>
      <w:r>
        <w:rPr>
          <w:rFonts w:ascii="宋体" w:hAnsi="宋体"/>
          <w:b/>
          <w:bCs/>
          <w:color w:val="auto"/>
          <w:sz w:val="32"/>
          <w:szCs w:val="32"/>
          <w:highlight w:val="none"/>
        </w:rPr>
      </w:r>
      <w:r/>
    </w:p>
    <w:p>
      <w:pPr>
        <w:jc w:val="center"/>
        <w:spacing w:line="420" w:lineRule="exact"/>
        <w:rPr>
          <w:rFonts w:ascii="宋体" w:hAnsi="宋体"/>
          <w:b/>
          <w:bCs/>
          <w:color w:val="auto"/>
          <w:sz w:val="32"/>
          <w:szCs w:val="32"/>
          <w:highlight w:val="none"/>
        </w:rPr>
        <w:outlineLvl w:val="3"/>
      </w:pPr>
      <w:r>
        <w:rPr>
          <w:rFonts w:ascii="宋体" w:hAnsi="宋体"/>
          <w:b/>
          <w:bCs/>
          <w:color w:val="auto"/>
          <w:sz w:val="32"/>
          <w:szCs w:val="32"/>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20" w:lineRule="exact"/>
        <w:rPr>
          <w:rFonts w:ascii="宋体" w:hAnsi="宋体"/>
          <w:b/>
          <w:bCs/>
          <w:color w:val="auto"/>
          <w:sz w:val="32"/>
          <w:szCs w:val="32"/>
          <w:highlight w:val="none"/>
        </w:rPr>
        <w:outlineLvl w:val="3"/>
      </w:pPr>
      <w:r>
        <w:rPr>
          <w:rFonts w:hint="eastAsia" w:ascii="宋体" w:hAnsi="宋体"/>
          <w:b/>
          <w:bCs/>
          <w:color w:val="auto"/>
          <w:sz w:val="32"/>
          <w:szCs w:val="32"/>
          <w:highlight w:val="none"/>
        </w:rPr>
        <w:t xml:space="preserve">监狱和戒毒企业证明材料</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498"/>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rPr>
          <w:rFonts w:ascii="宋体" w:hAnsi="宋体" w:cs="宋体"/>
          <w:color w:val="auto"/>
          <w:sz w:val="28"/>
          <w:szCs w:val="28"/>
          <w:highlight w:val="none"/>
        </w:rPr>
      </w:pPr>
      <w:r>
        <w:rPr>
          <w:rFonts w:ascii="宋体" w:hAnsi="宋体" w:cs="宋体"/>
          <w:color w:val="auto"/>
          <w:sz w:val="28"/>
          <w:szCs w:val="28"/>
          <w:highlight w:val="none"/>
        </w:rPr>
      </w:r>
      <w:r/>
    </w:p>
    <w:p>
      <w:pPr>
        <w:ind w:firstLine="660"/>
        <w:spacing w:line="42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color w:val="auto"/>
          <w:sz w:val="28"/>
          <w:szCs w:val="28"/>
          <w:highlight w:val="none"/>
        </w:rPr>
        <w:outlineLvl w:val="0"/>
      </w:pPr>
      <w:r>
        <w:rPr>
          <w:rFonts w:ascii="宋体" w:hAnsi="宋体"/>
          <w:color w:val="auto"/>
          <w:sz w:val="28"/>
          <w:szCs w:val="28"/>
          <w:highlight w:val="none"/>
        </w:rPr>
      </w:r>
      <w:r/>
    </w:p>
    <w:p>
      <w:pPr>
        <w:spacing w:line="300" w:lineRule="auto"/>
        <w:rPr>
          <w:rFonts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注：1、供应商如不提供此声明函，价格将不做相应扣除。</w:t>
      </w:r>
      <w:r/>
    </w:p>
    <w:p>
      <w:pPr>
        <w:ind w:firstLine="560"/>
        <w:spacing w:line="300" w:lineRule="auto"/>
        <w:rPr>
          <w:color w:val="auto"/>
          <w:sz w:val="28"/>
          <w:szCs w:val="28"/>
          <w:highlight w:val="none"/>
        </w:rPr>
        <w:outlineLvl w:val="0"/>
      </w:pPr>
      <w:r>
        <w:rPr>
          <w:rFonts w:hint="eastAsia" w:ascii="宋体" w:hAnsi="宋体" w:cs="宋体"/>
          <w:color w:val="auto"/>
          <w:sz w:val="28"/>
          <w:szCs w:val="28"/>
          <w:highlight w:val="none"/>
          <w:lang w:bidi="zh-CN"/>
        </w:rPr>
        <w:t xml:space="preserve">2、中标供应商为监狱企业的，此声明函将随中标结果同时公告，接受社会监督。供应商按照本办法规定提供声明函内容不实的，属于提供虚假材料谋取中标、成交，依照《中华人民共和国政府采购法》等国家有关规定追究相应责任。</w:t>
      </w:r>
      <w:r/>
    </w:p>
    <w:p>
      <w:pPr>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br w:type="page" w:clear="all"/>
      </w:r>
      <w:r>
        <w:rPr>
          <w:rFonts w:hint="eastAsia" w:ascii="黑体" w:hAnsi="黑体" w:eastAsia="黑体"/>
          <w:b/>
          <w:color w:val="auto"/>
          <w:sz w:val="32"/>
          <w:szCs w:val="32"/>
          <w:highlight w:val="none"/>
        </w:rPr>
        <w:t xml:space="preserve">十一、联合体协议（参考格式）（分包号：**）</w:t>
      </w:r>
      <w:r/>
    </w:p>
    <w:p>
      <w:pPr>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（联合体中各供应商全称）在此达成以下协议：</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1</w:t>
      </w:r>
      <w:r>
        <w:rPr>
          <w:rFonts w:hint="eastAsia" w:ascii="宋体" w:hAnsi="宋体"/>
          <w:color w:val="auto"/>
          <w:sz w:val="24"/>
          <w:szCs w:val="21"/>
          <w:highlight w:val="none"/>
        </w:rPr>
        <w:t xml:space="preserve">、我们</w:t>
      </w:r>
      <w:r>
        <w:rPr>
          <w:rFonts w:hint="eastAsia" w:ascii="宋体" w:hAnsi="宋体"/>
          <w:color w:val="auto"/>
          <w:sz w:val="24"/>
          <w:szCs w:val="21"/>
          <w:highlight w:val="none"/>
          <w:u w:val="single"/>
        </w:rPr>
        <w:t xml:space="preserve"> （供应商1），（供应商2） ，</w:t>
      </w:r>
      <w:r>
        <w:rPr>
          <w:rFonts w:ascii="宋体" w:hAnsi="宋体"/>
          <w:color w:val="auto"/>
          <w:sz w:val="24"/>
          <w:szCs w:val="21"/>
          <w:highlight w:val="none"/>
          <w:u w:val="single"/>
        </w:rPr>
        <w:t xml:space="preserve">……</w:t>
      </w:r>
      <w:r>
        <w:rPr>
          <w:rFonts w:hint="eastAsia" w:ascii="宋体" w:hAnsi="宋体"/>
          <w:color w:val="auto"/>
          <w:sz w:val="24"/>
          <w:szCs w:val="21"/>
          <w:highlight w:val="none"/>
        </w:rPr>
        <w:t xml:space="preserve">自愿组成联合体，参加江苏省政府采购中心组织的采购编号为</w:t>
      </w:r>
      <w:r>
        <w:rPr>
          <w:rFonts w:hint="eastAsia" w:ascii="宋体" w:hAnsi="宋体"/>
          <w:color w:val="auto"/>
          <w:sz w:val="24"/>
          <w:szCs w:val="21"/>
          <w:highlight w:val="none"/>
          <w:u w:val="single"/>
        </w:rPr>
        <w:t xml:space="preserve">（编号全称），（项目全称）</w:t>
      </w:r>
      <w:r>
        <w:rPr>
          <w:rFonts w:hint="eastAsia" w:ascii="宋体" w:hAnsi="宋体"/>
          <w:color w:val="auto"/>
          <w:sz w:val="24"/>
          <w:szCs w:val="21"/>
          <w:highlight w:val="none"/>
        </w:rPr>
        <w:t xml:space="preserve">项目（分包号：**）的政府采购活动，我联合体指定</w:t>
      </w:r>
      <w:r>
        <w:rPr>
          <w:rFonts w:hint="eastAsia" w:ascii="宋体" w:hAnsi="宋体"/>
          <w:color w:val="auto"/>
          <w:sz w:val="24"/>
          <w:szCs w:val="21"/>
          <w:highlight w:val="none"/>
          <w:u w:val="single"/>
        </w:rPr>
        <w:t xml:space="preserve">（供应商*）</w:t>
      </w:r>
      <w:r>
        <w:rPr>
          <w:rFonts w:hint="eastAsia" w:ascii="宋体" w:hAnsi="宋体"/>
          <w:color w:val="auto"/>
          <w:sz w:val="24"/>
          <w:szCs w:val="21"/>
          <w:highlight w:val="none"/>
        </w:rPr>
        <w:t xml:space="preserve">为牵头单位（牵头单位必须为联合体成员）。</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2</w:t>
      </w:r>
      <w:r>
        <w:rPr>
          <w:rFonts w:hint="eastAsia" w:ascii="宋体" w:hAnsi="宋体"/>
          <w:color w:val="auto"/>
          <w:sz w:val="24"/>
          <w:szCs w:val="21"/>
          <w:highlight w:val="none"/>
        </w:rPr>
        <w:t xml:space="preserve">、若我们联合中标、成交，（供应商单位</w:t>
      </w:r>
      <w:r>
        <w:rPr>
          <w:rFonts w:ascii="宋体" w:hAnsi="宋体"/>
          <w:color w:val="auto"/>
          <w:sz w:val="24"/>
          <w:szCs w:val="21"/>
          <w:highlight w:val="none"/>
        </w:rPr>
        <w:t xml:space="preserve">1</w:t>
      </w:r>
      <w:r>
        <w:rPr>
          <w:rFonts w:hint="eastAsia" w:ascii="宋体" w:hAnsi="宋体"/>
          <w:color w:val="auto"/>
          <w:sz w:val="24"/>
          <w:szCs w:val="21"/>
          <w:highlight w:val="none"/>
        </w:rPr>
        <w:t xml:space="preserve">全称）实施项目中（工作内容）部分工作，并承担相应的责任。（供应商单位</w:t>
      </w:r>
      <w:r>
        <w:rPr>
          <w:rFonts w:ascii="宋体" w:hAnsi="宋体"/>
          <w:color w:val="auto"/>
          <w:sz w:val="24"/>
          <w:szCs w:val="21"/>
          <w:highlight w:val="none"/>
        </w:rPr>
        <w:t xml:space="preserve">2</w:t>
      </w:r>
      <w:r>
        <w:rPr>
          <w:rFonts w:hint="eastAsia" w:ascii="宋体" w:hAnsi="宋体"/>
          <w:color w:val="auto"/>
          <w:sz w:val="24"/>
          <w:szCs w:val="21"/>
          <w:highlight w:val="none"/>
        </w:rPr>
        <w:t xml:space="preserve">全称）实施项目中（工作内容）部分工作，并承担相应的责任……。（注：联合体中各供应商都应明示所承担的工作和相应的责任）。</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3</w:t>
      </w:r>
      <w:r>
        <w:rPr>
          <w:rFonts w:hint="eastAsia" w:ascii="宋体" w:hAnsi="宋体"/>
          <w:color w:val="auto"/>
          <w:sz w:val="24"/>
          <w:szCs w:val="21"/>
          <w:highlight w:val="none"/>
        </w:rPr>
        <w:t xml:space="preserve">、其中</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（小型、微型企业/残疾人福利性单位/监狱企业全称）为</w:t>
      </w:r>
      <w:r>
        <w:rPr>
          <w:rFonts w:ascii="宋体" w:hAnsi="宋体"/>
          <w:color w:val="auto"/>
          <w:sz w:val="24"/>
          <w:szCs w:val="21"/>
          <w:highlight w:val="none"/>
          <w:u w:val="single"/>
        </w:rPr>
        <w:t xml:space="preserve">    </w:t>
      </w:r>
      <w:r>
        <w:rPr>
          <w:rFonts w:hint="eastAsia" w:ascii="宋体" w:hAnsi="宋体"/>
          <w:color w:val="auto"/>
          <w:sz w:val="24"/>
          <w:szCs w:val="21"/>
          <w:highlight w:val="none"/>
        </w:rPr>
        <w:t xml:space="preserve">（小型、微型企业/残疾人福利性单位/监狱企业）企业，且我们约定该公司/单位所承担的合同金额将占本项目合同总金额的</w:t>
      </w:r>
      <w:r>
        <w:rPr>
          <w:rFonts w:ascii="宋体" w:hAnsi="宋体"/>
          <w:color w:val="auto"/>
          <w:sz w:val="24"/>
          <w:szCs w:val="21"/>
          <w:highlight w:val="none"/>
          <w:u w:val="single"/>
        </w:rPr>
        <w:t xml:space="preserve">  </w:t>
      </w:r>
      <w:r>
        <w:rPr>
          <w:rFonts w:ascii="宋体" w:hAnsi="宋体"/>
          <w:color w:val="auto"/>
          <w:sz w:val="24"/>
          <w:szCs w:val="21"/>
          <w:highlight w:val="none"/>
        </w:rPr>
        <w:t xml:space="preserve"> %</w:t>
      </w:r>
      <w:r>
        <w:rPr>
          <w:rFonts w:hint="eastAsia" w:ascii="宋体" w:hAnsi="宋体"/>
          <w:color w:val="auto"/>
          <w:sz w:val="24"/>
          <w:szCs w:val="21"/>
          <w:highlight w:val="none"/>
        </w:rPr>
        <w:t xml:space="preserve">。</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r>
      <w:r/>
    </w:p>
    <w:p>
      <w:pPr>
        <w:ind w:firstLine="645"/>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备注：本招标文件中要求加盖CA电子签章的地方，仅需加盖牵头单位的CA电子签章。</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w:t>
      </w:r>
      <w:r/>
    </w:p>
    <w:p>
      <w:pPr>
        <w:ind w:firstLine="645"/>
        <w:jc w:val="right"/>
        <w:spacing w:line="560" w:lineRule="exact"/>
        <w:rPr>
          <w:rFonts w:ascii="宋体" w:hAnsi="宋体"/>
          <w:color w:val="auto"/>
          <w:sz w:val="24"/>
          <w:szCs w:val="21"/>
          <w:highlight w:val="none"/>
        </w:rPr>
      </w:pPr>
      <w:r>
        <w:rPr>
          <w:rFonts w:hint="eastAsia" w:ascii="宋体" w:hAnsi="宋体"/>
          <w:color w:val="auto"/>
          <w:sz w:val="24"/>
          <w:szCs w:val="21"/>
          <w:highlight w:val="none"/>
        </w:rPr>
        <w:t xml:space="preserve">联合体中各供应商全称（公章）：</w:t>
      </w:r>
      <w:r>
        <w:rPr>
          <w:rFonts w:ascii="宋体" w:hAnsi="宋体"/>
          <w:color w:val="auto"/>
          <w:sz w:val="24"/>
          <w:szCs w:val="21"/>
          <w:highlight w:val="none"/>
        </w:rPr>
        <w:t xml:space="preserve">     </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t xml:space="preserve">                   </w:t>
      </w:r>
      <w:r>
        <w:rPr>
          <w:rFonts w:hint="eastAsia" w:ascii="宋体" w:hAnsi="宋体"/>
          <w:color w:val="auto"/>
          <w:sz w:val="24"/>
          <w:szCs w:val="21"/>
          <w:highlight w:val="none"/>
        </w:rPr>
        <w:t xml:space="preserve">                     日期：</w:t>
      </w:r>
      <w:r/>
    </w:p>
    <w:p>
      <w:pPr>
        <w:ind w:firstLine="645"/>
        <w:spacing w:line="560" w:lineRule="exact"/>
        <w:rPr>
          <w:rFonts w:ascii="宋体" w:hAnsi="宋体"/>
          <w:color w:val="auto"/>
          <w:sz w:val="24"/>
          <w:szCs w:val="21"/>
          <w:highlight w:val="none"/>
        </w:rPr>
      </w:pPr>
      <w:r>
        <w:rPr>
          <w:rFonts w:ascii="宋体" w:hAnsi="宋体"/>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spacing w:line="460" w:lineRule="exact"/>
        <w:rPr>
          <w:rFonts w:ascii="宋体" w:hAnsi="宋体"/>
          <w:bCs/>
          <w:color w:val="auto"/>
          <w:sz w:val="24"/>
          <w:szCs w:val="21"/>
          <w:highlight w:val="none"/>
        </w:rPr>
      </w:pPr>
      <w:r>
        <w:rPr>
          <w:rFonts w:ascii="宋体" w:hAnsi="宋体"/>
          <w:bCs/>
          <w:color w:val="auto"/>
          <w:sz w:val="24"/>
          <w:szCs w:val="21"/>
          <w:highlight w:val="none"/>
        </w:rPr>
      </w:r>
      <w:r/>
    </w:p>
    <w:p>
      <w:pPr>
        <w:rPr>
          <w:color w:val="auto"/>
          <w:szCs w:val="21"/>
          <w:highlight w:val="none"/>
        </w:rPr>
      </w:pPr>
      <w:r>
        <w:rPr>
          <w:color w:val="auto"/>
          <w:szCs w:val="21"/>
          <w:highlight w:val="none"/>
        </w:rPr>
        <w:br w:type="page" w:clear="all"/>
      </w:r>
      <w:r/>
    </w:p>
    <w:p>
      <w:pPr>
        <w:rPr>
          <w:color w:val="auto"/>
          <w:szCs w:val="21"/>
          <w:highlight w:val="none"/>
        </w:rPr>
      </w:pPr>
      <w:r>
        <w:rPr>
          <w:color w:val="auto"/>
          <w:szCs w:val="21"/>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十二、投标分项报价表（分包号：***）</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103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4</w:t>
            </w:r>
            <w:r/>
          </w:p>
        </w:tc>
        <w:tc>
          <w:tcPr>
            <w:tcW w:w="980"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5</w:t>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6</w:t>
            </w:r>
            <w:r/>
          </w:p>
        </w:tc>
        <w:tc>
          <w:tcPr>
            <w:tcW w:w="1372"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7</w:t>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8</w:t>
            </w:r>
            <w:r/>
          </w:p>
        </w:tc>
      </w:tr>
      <w:tr>
        <w:trPr>
          <w:cantSplit/>
          <w:trHeight w:val="294"/>
        </w:trPr>
        <w:tc>
          <w:tcPr>
            <w:tcW w:w="55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103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产品</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名称</w:t>
            </w:r>
            <w:r/>
          </w:p>
        </w:tc>
        <w:tc>
          <w:tcPr>
            <w:tcW w:w="96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品牌</w:t>
            </w:r>
            <w:r/>
          </w:p>
        </w:tc>
        <w:tc>
          <w:tcPr>
            <w:tcW w:w="141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规格</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型号</w:t>
            </w:r>
            <w:r/>
          </w:p>
        </w:tc>
        <w:tc>
          <w:tcPr>
            <w:tcW w:w="78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产地</w:t>
            </w:r>
            <w:r/>
          </w:p>
        </w:tc>
        <w:tc>
          <w:tcPr>
            <w:tcW w:w="980"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交付期</w:t>
            </w:r>
            <w:r/>
          </w:p>
        </w:tc>
        <w:tc>
          <w:tcPr>
            <w:tcW w:w="727"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数量</w:t>
            </w:r>
            <w:r/>
          </w:p>
        </w:tc>
        <w:tc>
          <w:tcPr>
            <w:tcW w:w="1372"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分项单价</w:t>
            </w:r>
            <w:r/>
          </w:p>
        </w:tc>
        <w:tc>
          <w:tcPr>
            <w:tcW w:w="124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分项总价</w:t>
            </w:r>
            <w:r/>
          </w:p>
        </w:tc>
      </w:tr>
      <w:tr>
        <w:trPr>
          <w:cantSplit/>
          <w:trHeight w:val="696"/>
        </w:trPr>
        <w:tc>
          <w:tcPr>
            <w:tcW w:w="55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2"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724"/>
        </w:trPr>
        <w:tc>
          <w:tcPr>
            <w:tcW w:w="55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2"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640"/>
        </w:trPr>
        <w:tc>
          <w:tcPr>
            <w:tcW w:w="556"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4</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2"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580"/>
        </w:trPr>
        <w:tc>
          <w:tcPr>
            <w:tcW w:w="556"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103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t xml:space="preserve">……</w:t>
            </w:r>
            <w:r/>
          </w:p>
        </w:tc>
        <w:tc>
          <w:tcPr>
            <w:tcW w:w="96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41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84"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980"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727"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372"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c>
          <w:tcPr>
            <w:tcW w:w="1246" w:type="dxa"/>
            <w:vAlign w:val="center"/>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r>
        <w:trPr>
          <w:cantSplit/>
          <w:trHeight w:val="1030"/>
        </w:trPr>
        <w:tc>
          <w:tcPr>
            <w:gridSpan w:val="8"/>
            <w:tcW w:w="783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投标总报价（人民币：元）</w:t>
            </w:r>
            <w:r/>
          </w:p>
        </w:tc>
        <w:tc>
          <w:tcPr>
            <w:tcW w:w="1246" w:type="dxa"/>
            <w:textDirection w:val="lrTb"/>
            <w:noWrap w:val="false"/>
          </w:tcPr>
          <w:p>
            <w:pP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szCs w:val="21"/>
          <w:highlight w:val="none"/>
        </w:rPr>
      </w:pPr>
      <w:r>
        <w:rPr>
          <w:rFonts w:hint="eastAsia" w:ascii="宋体" w:hAnsi="宋体"/>
          <w:color w:val="auto"/>
          <w:sz w:val="24"/>
          <w:highlight w:val="none"/>
        </w:rPr>
        <w:t xml:space="preserve">备注：1.投标报价</w:t>
      </w:r>
      <w:r>
        <w:rPr>
          <w:rFonts w:hint="eastAsia" w:ascii="宋体" w:hAnsi="宋体"/>
          <w:color w:val="auto"/>
          <w:sz w:val="24"/>
          <w:szCs w:val="21"/>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color w:val="auto"/>
          <w:szCs w:val="21"/>
          <w:highlight w:val="none"/>
        </w:rPr>
        <w:t xml:space="preserve"> “</w:t>
      </w:r>
      <w:r>
        <w:rPr>
          <w:rFonts w:hint="eastAsia" w:ascii="宋体" w:hAnsi="宋体"/>
          <w:color w:val="auto"/>
          <w:sz w:val="24"/>
          <w:szCs w:val="21"/>
          <w:highlight w:val="none"/>
        </w:rPr>
        <w:t xml:space="preserve">投标分项报价表</w:t>
      </w:r>
      <w:r>
        <w:rPr>
          <w:rFonts w:hint="eastAsia"/>
          <w:color w:val="auto"/>
          <w:szCs w:val="21"/>
          <w:highlight w:val="none"/>
        </w:rPr>
        <w:t xml:space="preserve">”</w:t>
      </w:r>
      <w:r>
        <w:rPr>
          <w:rFonts w:hint="eastAsia" w:ascii="宋体" w:hAnsi="宋体"/>
          <w:color w:val="auto"/>
          <w:sz w:val="24"/>
          <w:szCs w:val="21"/>
          <w:highlight w:val="none"/>
        </w:rPr>
        <w:t xml:space="preserve">中“投标总报价”数额应当与“开标一览表”中“投标总报价”数额一致。</w:t>
      </w:r>
      <w:r/>
    </w:p>
    <w:p>
      <w:pPr>
        <w:rPr>
          <w:rFonts w:ascii="宋体" w:hAnsi="宋体"/>
          <w:color w:val="auto"/>
          <w:sz w:val="24"/>
          <w:highlight w:val="none"/>
        </w:rPr>
      </w:pPr>
      <w:r>
        <w:rPr>
          <w:rFonts w:hint="eastAsia" w:ascii="宋体" w:hAnsi="宋体"/>
          <w:color w:val="auto"/>
          <w:sz w:val="24"/>
          <w:highlight w:val="none"/>
        </w:rPr>
        <w:t xml:space="preserve">备注：该表适用于货物类项目。</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center"/>
        <w:rPr>
          <w:rFonts w:ascii="宋体" w:hAnsi="宋体"/>
          <w:color w:val="auto"/>
          <w:sz w:val="24"/>
          <w:highlight w:val="none"/>
        </w:rPr>
      </w:pPr>
      <w:r>
        <w:rPr>
          <w:rFonts w:hint="eastAsia" w:ascii="黑体" w:hAnsi="黑体" w:eastAsia="黑体"/>
          <w:b/>
          <w:color w:val="auto"/>
          <w:sz w:val="32"/>
          <w:szCs w:val="32"/>
          <w:highlight w:val="none"/>
        </w:rPr>
        <w:t xml:space="preserve">投标分项报价表（分包号：**）</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序号</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4</w:t>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5</w:t>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分项服务名称</w:t>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交付期</w:t>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分项单位</w:t>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数量</w:t>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单价</w:t>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分项</w:t>
            </w:r>
            <w:r/>
          </w:p>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1</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2</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3</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654"/>
        </w:trPr>
        <w:tc>
          <w:tcPr>
            <w:tcW w:w="94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127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t xml:space="preserve">……</w:t>
            </w:r>
            <w:r/>
          </w:p>
        </w:tc>
        <w:tc>
          <w:tcPr>
            <w:tcW w:w="128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924"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203"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61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c>
          <w:tcPr>
            <w:tcW w:w="1798" w:type="dxa"/>
            <w:vAlign w:val="center"/>
            <w:textDirection w:val="lrTb"/>
            <w:noWrap w:val="false"/>
          </w:tcPr>
          <w:p>
            <w:pPr>
              <w:jc w:val="center"/>
              <w:spacing w:line="0" w:lineRule="atLeast"/>
              <w:rPr>
                <w:rFonts w:ascii="宋体" w:hAnsi="宋体"/>
                <w:color w:val="auto"/>
                <w:sz w:val="24"/>
                <w:highlight w:val="none"/>
              </w:rPr>
            </w:pPr>
            <w:r>
              <w:rPr>
                <w:rFonts w:ascii="宋体" w:hAnsi="宋体"/>
                <w:color w:val="auto"/>
                <w:sz w:val="24"/>
                <w:highlight w:val="none"/>
              </w:rPr>
            </w:r>
            <w:r/>
          </w:p>
        </w:tc>
      </w:tr>
      <w:tr>
        <w:trPr>
          <w:cantSplit/>
          <w:trHeight w:val="487"/>
        </w:trPr>
        <w:tc>
          <w:tcPr>
            <w:gridSpan w:val="6"/>
            <w:tcW w:w="7255" w:type="dxa"/>
            <w:vAlign w:val="center"/>
            <w:textDirection w:val="lrTb"/>
            <w:noWrap w:val="false"/>
          </w:tcPr>
          <w:p>
            <w:pPr>
              <w:jc w:val="center"/>
              <w:spacing w:line="0" w:lineRule="atLeast"/>
              <w:rPr>
                <w:rFonts w:ascii="宋体" w:hAnsi="宋体"/>
                <w:color w:val="auto"/>
                <w:sz w:val="24"/>
                <w:highlight w:val="none"/>
              </w:rPr>
            </w:pPr>
            <w:r>
              <w:rPr>
                <w:rFonts w:hint="eastAsia" w:ascii="宋体" w:hAnsi="宋体"/>
                <w:color w:val="auto"/>
                <w:sz w:val="24"/>
                <w:highlight w:val="none"/>
              </w:rPr>
              <w:t xml:space="preserve">投标总报价（人民币：元）</w:t>
            </w:r>
            <w:r/>
          </w:p>
        </w:tc>
        <w:tc>
          <w:tcPr>
            <w:tcW w:w="1798" w:type="dxa"/>
            <w:textDirection w:val="lrTb"/>
            <w:noWrap w:val="false"/>
          </w:tcPr>
          <w:p>
            <w:pPr>
              <w:spacing w:line="0" w:lineRule="atLeast"/>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rPr>
          <w:rFonts w:ascii="宋体" w:hAnsi="宋体"/>
          <w:color w:val="auto"/>
          <w:sz w:val="24"/>
          <w:highlight w:val="none"/>
        </w:rPr>
      </w:pPr>
      <w:r>
        <w:rPr>
          <w:rFonts w:hint="eastAsia" w:ascii="宋体" w:hAnsi="宋体"/>
          <w:color w:val="auto"/>
          <w:sz w:val="24"/>
          <w:highlight w:val="none"/>
        </w:rPr>
        <w:t xml:space="preserve">备注：该表适用于服务类项目。</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十三、技术要求响应及偏离表（分包号：**）</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注：1.行数不够，可自行添加。</w:t>
      </w:r>
      <w:r/>
    </w:p>
    <w:p>
      <w:pPr>
        <w:ind w:firstLine="480"/>
        <w:rPr>
          <w:rFonts w:ascii="宋体" w:hAnsi="宋体"/>
          <w:color w:val="auto"/>
          <w:sz w:val="24"/>
          <w:highlight w:val="none"/>
        </w:rPr>
      </w:pPr>
      <w:r>
        <w:rPr>
          <w:rFonts w:hint="eastAsia" w:ascii="宋体" w:hAnsi="宋体"/>
          <w:color w:val="auto"/>
          <w:sz w:val="24"/>
          <w:highlight w:val="none"/>
        </w:rPr>
        <w:t xml:space="preserve">2.按采购需求，提供相关证明材料（如有）。</w:t>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jc w:val="center"/>
        <w:rPr>
          <w:rFonts w:ascii="黑体" w:hAnsi="Arial" w:eastAsia="黑体"/>
          <w:b/>
          <w:color w:val="auto"/>
          <w:sz w:val="36"/>
          <w:szCs w:val="21"/>
          <w:highlight w:val="none"/>
        </w:rPr>
      </w:pPr>
      <w:r>
        <w:rPr>
          <w:rFonts w:ascii="黑体" w:hAnsi="Arial" w:eastAsia="黑体"/>
          <w:b/>
          <w:color w:val="auto"/>
          <w:sz w:val="36"/>
          <w:szCs w:val="21"/>
          <w:highlight w:val="none"/>
        </w:rPr>
      </w:r>
      <w:r/>
    </w:p>
    <w:p>
      <w:pPr>
        <w:rPr>
          <w:rFonts w:ascii="黑体" w:hAnsi="Arial" w:eastAsia="黑体"/>
          <w:color w:val="auto"/>
          <w:sz w:val="32"/>
          <w:szCs w:val="21"/>
          <w:highlight w:val="none"/>
        </w:rPr>
      </w:pPr>
      <w:r>
        <w:rPr>
          <w:rFonts w:ascii="黑体" w:hAnsi="Arial" w:eastAsia="黑体"/>
          <w:color w:val="auto"/>
          <w:sz w:val="32"/>
          <w:szCs w:val="21"/>
          <w:highlight w:val="none"/>
        </w:rPr>
      </w:r>
      <w:bookmarkEnd w:id="89"/>
      <w:r/>
    </w:p>
    <w:p>
      <w:pPr>
        <w:jc w:val="center"/>
        <w:rPr>
          <w:rFonts w:ascii="黑体" w:hAnsi="黑体" w:eastAsia="黑体"/>
          <w:b/>
          <w:color w:val="auto"/>
          <w:sz w:val="32"/>
          <w:szCs w:val="32"/>
          <w:highlight w:val="none"/>
        </w:rPr>
      </w:pPr>
      <w:r/>
      <w:bookmarkStart w:id="93" w:name="_Hlt26955054"/>
      <w:r/>
      <w:bookmarkEnd w:id="93"/>
      <w:r>
        <w:rPr>
          <w:rFonts w:hint="eastAsia" w:ascii="黑体" w:hAnsi="黑体" w:eastAsia="黑体"/>
          <w:b/>
          <w:color w:val="auto"/>
          <w:sz w:val="32"/>
          <w:szCs w:val="32"/>
          <w:highlight w:val="none"/>
        </w:rPr>
        <w:t xml:space="preserve">十四、商务要求响应及偏离表（分包号：**）</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tblGrid>
      <w:tr>
        <w:trPr>
          <w:cantSplit/>
        </w:trPr>
        <w:tc>
          <w:tcPr>
            <w:tcW w:w="545" w:type="dxa"/>
            <w:vAlign w:val="center"/>
            <w:textDirection w:val="lrTb"/>
            <w:noWrap w:val="false"/>
          </w:tcPr>
          <w:p>
            <w:pPr>
              <w:jc w:val="center"/>
              <w:rPr>
                <w:rFonts w:ascii="宋体" w:hAnsi="宋体"/>
                <w:color w:val="auto"/>
                <w:sz w:val="24"/>
                <w:highlight w:val="none"/>
              </w:rPr>
            </w:pPr>
            <w:r/>
            <w:bookmarkStart w:id="94" w:name="_Hlt26609391"/>
            <w:r/>
            <w:bookmarkEnd w:id="94"/>
            <w:r/>
            <w:bookmarkStart w:id="95" w:name="_Hlt26580838"/>
            <w:r/>
            <w:bookmarkEnd w:id="95"/>
            <w:r/>
            <w:bookmarkStart w:id="96" w:name="_Hlt26955056"/>
            <w:r/>
            <w:bookmarkEnd w:id="96"/>
            <w:r/>
            <w:bookmarkStart w:id="97" w:name="_Hlt24879081"/>
            <w:r/>
            <w:bookmarkEnd w:id="97"/>
            <w:r/>
            <w:bookmarkStart w:id="98" w:name="_Hlt26671343"/>
            <w:r/>
            <w:bookmarkEnd w:id="98"/>
            <w:r/>
            <w:bookmarkStart w:id="99" w:name="_Hlt26782999"/>
            <w:r/>
            <w:bookmarkEnd w:id="99"/>
            <w:r/>
            <w:bookmarkStart w:id="100" w:name="_Hlt26955064"/>
            <w:r/>
            <w:bookmarkEnd w:id="100"/>
            <w:r/>
            <w:bookmarkStart w:id="101" w:name="_Hlt26671372"/>
            <w:r/>
            <w:bookmarkEnd w:id="101"/>
            <w:r>
              <w:rPr>
                <w:rFonts w:hint="eastAsia" w:ascii="宋体" w:hAnsi="宋体"/>
                <w:color w:val="auto"/>
                <w:sz w:val="24"/>
                <w:highlight w:val="none"/>
              </w:rPr>
              <w:t xml:space="preserve">序号</w:t>
            </w:r>
            <w:r/>
          </w:p>
        </w:tc>
        <w:tc>
          <w:tcPr>
            <w:tcW w:w="3291"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招标文件要求</w:t>
            </w:r>
            <w:r/>
          </w:p>
        </w:tc>
        <w:tc>
          <w:tcPr>
            <w:tcW w:w="285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投标响应情况</w:t>
            </w:r>
            <w:r/>
          </w:p>
        </w:tc>
        <w:tc>
          <w:tcPr>
            <w:tcW w:w="1308"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超出、符合或偏离</w:t>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r>
        <w:trPr>
          <w:cantSplit/>
          <w:trHeight w:val="640"/>
        </w:trPr>
        <w:tc>
          <w:tcPr>
            <w:tcW w:w="545"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3291" w:type="dxa"/>
            <w:textDirection w:val="lrTb"/>
            <w:noWrap w:val="false"/>
          </w:tcPr>
          <w:p>
            <w:pPr>
              <w:jc w:val="center"/>
              <w:rPr>
                <w:rFonts w:ascii="宋体" w:hAnsi="宋体"/>
                <w:color w:val="auto"/>
                <w:sz w:val="24"/>
                <w:highlight w:val="none"/>
              </w:rPr>
            </w:pPr>
            <w:r>
              <w:rPr>
                <w:rFonts w:ascii="宋体" w:hAnsi="宋体"/>
                <w:color w:val="auto"/>
                <w:sz w:val="24"/>
                <w:highlight w:val="none"/>
              </w:rPr>
              <w:t xml:space="preserve">……</w:t>
            </w:r>
            <w:r/>
          </w:p>
        </w:tc>
        <w:tc>
          <w:tcPr>
            <w:tcW w:w="2852"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c>
          <w:tcPr>
            <w:tcW w:w="1308" w:type="dxa"/>
            <w:textDirection w:val="lrTb"/>
            <w:noWrap w:val="false"/>
          </w:tcPr>
          <w:p>
            <w:pPr>
              <w:jc w:val="center"/>
              <w:rPr>
                <w:rFonts w:ascii="宋体" w:hAnsi="宋体"/>
                <w:color w:val="auto"/>
                <w:sz w:val="24"/>
                <w:highlight w:val="none"/>
              </w:rPr>
            </w:pPr>
            <w:r>
              <w:rPr>
                <w:rFonts w:ascii="宋体" w:hAnsi="宋体"/>
                <w:color w:val="auto"/>
                <w:sz w:val="24"/>
                <w:highlight w:val="none"/>
              </w:rPr>
            </w:r>
            <w:r/>
          </w:p>
        </w:tc>
      </w:tr>
    </w:tbl>
    <w:p>
      <w:pPr>
        <w:rPr>
          <w:rFonts w:ascii="宋体" w:hAnsi="宋体"/>
          <w:color w:val="auto"/>
          <w:sz w:val="24"/>
          <w:highlight w:val="none"/>
        </w:rPr>
      </w:pPr>
      <w:r>
        <w:rPr>
          <w:rFonts w:hint="eastAsia" w:ascii="宋体" w:hAnsi="宋体"/>
          <w:color w:val="auto"/>
          <w:sz w:val="24"/>
          <w:highlight w:val="none"/>
        </w:rPr>
        <w:t xml:space="preserve">注：1.行数不够，可自行添加。</w:t>
      </w:r>
      <w:r/>
    </w:p>
    <w:p>
      <w:pPr>
        <w:ind w:firstLine="480"/>
        <w:rPr>
          <w:rFonts w:ascii="宋体" w:hAnsi="宋体"/>
          <w:color w:val="auto"/>
          <w:sz w:val="24"/>
          <w:highlight w:val="none"/>
        </w:rPr>
      </w:pPr>
      <w:r>
        <w:rPr>
          <w:rFonts w:hint="eastAsia" w:ascii="宋体" w:hAnsi="宋体"/>
          <w:color w:val="auto"/>
          <w:sz w:val="24"/>
          <w:highlight w:val="none"/>
        </w:rPr>
        <w:t xml:space="preserve">2.按采购需求，提供相关证明材料（如有）。</w:t>
      </w:r>
      <w:r/>
    </w:p>
    <w:p>
      <w:pPr>
        <w:spacing w:line="480" w:lineRule="auto"/>
        <w:rPr>
          <w:rFonts w:ascii="宋体" w:hAnsi="宋体"/>
          <w:color w:val="auto"/>
          <w:sz w:val="24"/>
          <w:szCs w:val="21"/>
          <w:highlight w:val="none"/>
        </w:rPr>
      </w:pPr>
      <w:r>
        <w:rPr>
          <w:rFonts w:ascii="宋体" w:hAnsi="宋体"/>
          <w:color w:val="auto"/>
          <w:sz w:val="24"/>
          <w:szCs w:val="21"/>
          <w:highlight w:val="none"/>
        </w:rPr>
      </w:r>
      <w:r/>
    </w:p>
    <w:p>
      <w:pPr>
        <w:spacing w:line="480" w:lineRule="auto"/>
        <w:rPr>
          <w:rFonts w:ascii="仿宋_GB2312" w:hAnsi="Arial"/>
          <w:color w:val="auto"/>
          <w:sz w:val="30"/>
          <w:szCs w:val="21"/>
          <w:highlight w:val="none"/>
        </w:rPr>
      </w:pPr>
      <w:r>
        <w:rPr>
          <w:rFonts w:ascii="仿宋_GB2312" w:hAnsi="Arial"/>
          <w:color w:val="auto"/>
          <w:sz w:val="30"/>
          <w:szCs w:val="21"/>
          <w:highlight w:val="none"/>
        </w:rPr>
      </w:r>
      <w:r/>
    </w:p>
    <w:p>
      <w:pPr>
        <w:rPr>
          <w:rFonts w:ascii="宋体" w:hAnsi="宋体"/>
          <w:color w:val="auto"/>
          <w:sz w:val="24"/>
          <w:szCs w:val="21"/>
          <w:highlight w:val="none"/>
        </w:rPr>
      </w:pPr>
      <w:r/>
      <w:bookmarkStart w:id="102" w:name="_Hlt26955066"/>
      <w:r/>
      <w:bookmarkEnd w:id="102"/>
      <w:r/>
      <w:bookmarkStart w:id="103" w:name="_Hlt26671374"/>
      <w:r/>
      <w:bookmarkEnd w:id="103"/>
      <w:r/>
      <w:bookmarkStart w:id="104" w:name="_Hlt26609389"/>
      <w:r/>
      <w:bookmarkEnd w:id="104"/>
      <w:r/>
      <w:bookmarkStart w:id="105" w:name="_Toc462564146"/>
      <w:r/>
      <w:bookmarkEnd w:id="105"/>
      <w:r/>
    </w:p>
    <w:p>
      <w:pPr>
        <w:rPr>
          <w:rFonts w:eastAsia="仿宋_GB2312"/>
          <w:color w:val="auto"/>
          <w:sz w:val="24"/>
          <w:szCs w:val="20"/>
          <w:highlight w:val="none"/>
        </w:rPr>
      </w:pPr>
      <w:r/>
      <w:bookmarkStart w:id="106" w:name="_格式2__法定代表人授权书"/>
      <w:r/>
      <w:bookmarkEnd w:id="106"/>
      <w:r>
        <w:rPr>
          <w:rFonts w:hint="eastAsia" w:ascii="黑体" w:hAnsi="黑体" w:eastAsia="黑体"/>
          <w:b/>
          <w:i/>
          <w:color w:val="auto"/>
          <w:sz w:val="32"/>
          <w:szCs w:val="32"/>
          <w:highlight w:val="none"/>
          <w:u w:val="single"/>
        </w:rPr>
        <w:t xml:space="preserve">十五、开标一览表</w:t>
      </w:r>
      <w:r/>
    </w:p>
    <w:p>
      <w:pPr>
        <w:ind w:firstLine="480"/>
        <w:rPr>
          <w:rFonts w:ascii="宋体" w:hAnsi="宋体"/>
          <w:color w:val="auto"/>
          <w:sz w:val="24"/>
          <w:highlight w:val="none"/>
        </w:rPr>
      </w:pPr>
      <w:r>
        <w:rPr>
          <w:rFonts w:hint="eastAsia" w:ascii="宋体" w:hAnsi="宋体"/>
          <w:color w:val="auto"/>
          <w:sz w:val="24"/>
          <w:highlight w:val="none"/>
        </w:rPr>
        <w:t xml:space="preserve">投标人全称（加盖CA电子签章）：</w:t>
      </w:r>
      <w:r/>
    </w:p>
    <w:p>
      <w:pPr>
        <w:ind w:firstLine="480"/>
        <w:rPr>
          <w:color w:val="auto"/>
          <w:sz w:val="24"/>
          <w:highlight w:val="none"/>
        </w:rPr>
      </w:pPr>
      <w:r>
        <w:rPr>
          <w:rFonts w:hint="eastAsia" w:ascii="宋体" w:hAnsi="宋体"/>
          <w:color w:val="auto"/>
          <w:sz w:val="24"/>
          <w:highlight w:val="none"/>
        </w:rPr>
        <w:t xml:space="preserve">项目名称：</w:t>
      </w:r>
      <w:r/>
    </w:p>
    <w:p>
      <w:pPr>
        <w:ind w:firstLine="480"/>
        <w:rPr>
          <w:rFonts w:ascii="宋体" w:hAnsi="宋体"/>
          <w:color w:val="auto"/>
          <w:sz w:val="24"/>
          <w:highlight w:val="none"/>
        </w:rPr>
      </w:pPr>
      <w:r>
        <w:rPr>
          <w:rFonts w:hint="eastAsia" w:ascii="宋体" w:hAnsi="宋体"/>
          <w:color w:val="auto"/>
          <w:sz w:val="24"/>
          <w:highlight w:val="none"/>
        </w:rPr>
        <w:t xml:space="preserve">招标编号：                                   分包号：</w:t>
      </w:r>
      <w:r/>
    </w:p>
    <w:tbl>
      <w:tblPr>
        <w:tblStyle w:val="66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olor w:val="auto"/>
                <w:sz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auto"/>
                <w:sz w:val="24"/>
                <w:szCs w:val="21"/>
                <w:highlight w:val="none"/>
              </w:rPr>
            </w:pPr>
            <w:r>
              <w:rPr>
                <w:rFonts w:hint="eastAsia" w:ascii="宋体" w:hAnsi="宋体" w:cs="宋体"/>
                <w:color w:val="auto"/>
                <w:sz w:val="24"/>
                <w:highlight w:val="none"/>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color w:val="auto"/>
                <w:sz w:val="24"/>
                <w:highlight w:val="none"/>
              </w:rPr>
            </w:pPr>
            <w:r>
              <w:rPr>
                <w:rFonts w:hint="eastAsia" w:ascii="宋体" w:hAnsi="宋体" w:cs="宋体"/>
                <w:color w:val="auto"/>
                <w:sz w:val="24"/>
                <w:highlight w:val="none"/>
              </w:rPr>
              <w:t xml:space="preserve">核心产品品牌（如有）</w:t>
            </w:r>
            <w:r/>
          </w:p>
        </w:tc>
        <w:tc>
          <w:tcPr>
            <w:tcW w:w="6405" w:type="dxa"/>
            <w:vAlign w:val="center"/>
            <w:textDirection w:val="lrTb"/>
            <w:noWrap w:val="false"/>
          </w:tcPr>
          <w:p>
            <w:pPr>
              <w:jc w:val="left"/>
              <w:spacing w:line="500" w:lineRule="exact"/>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hint="eastAsia" w:ascii="宋体" w:hAnsi="宋体"/>
          <w:color w:val="auto"/>
          <w:sz w:val="24"/>
          <w:highlight w:val="none"/>
        </w:rPr>
        <w:t xml:space="preserve">                                         日期：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480"/>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黑体" w:hAnsi="黑体" w:eastAsia="黑体"/>
          <w:b/>
          <w:i/>
          <w:color w:val="auto"/>
          <w:sz w:val="32"/>
          <w:szCs w:val="32"/>
          <w:highlight w:val="none"/>
          <w:u w:val="single"/>
        </w:rPr>
        <w:t xml:space="preserve">十五、开标一览表</w:t>
      </w:r>
      <w:r>
        <w:rPr>
          <w:rFonts w:hint="eastAsia" w:ascii="宋体" w:hAnsi="宋体"/>
          <w:color w:val="auto"/>
          <w:szCs w:val="21"/>
          <w:highlight w:val="none"/>
        </w:rPr>
        <w:t xml:space="preserve">（注：采用折扣率报价时选用）</w:t>
      </w:r>
      <w:r/>
    </w:p>
    <w:p>
      <w:pPr>
        <w:ind w:firstLine="480"/>
        <w:rPr>
          <w:rFonts w:ascii="宋体" w:hAnsi="宋体"/>
          <w:color w:val="auto"/>
          <w:sz w:val="24"/>
          <w:highlight w:val="none"/>
        </w:rPr>
      </w:pPr>
      <w:r>
        <w:rPr>
          <w:rFonts w:hint="eastAsia" w:ascii="宋体" w:hAnsi="宋体"/>
          <w:color w:val="auto"/>
          <w:sz w:val="24"/>
          <w:highlight w:val="none"/>
        </w:rPr>
        <w:t xml:space="preserve">投标人全称（加盖CA电子签章）：</w:t>
      </w:r>
      <w:r/>
    </w:p>
    <w:p>
      <w:pPr>
        <w:ind w:firstLine="480"/>
        <w:rPr>
          <w:color w:val="auto"/>
          <w:sz w:val="24"/>
          <w:highlight w:val="none"/>
        </w:rPr>
      </w:pPr>
      <w:r>
        <w:rPr>
          <w:rFonts w:hint="eastAsia" w:ascii="宋体" w:hAnsi="宋体"/>
          <w:color w:val="auto"/>
          <w:sz w:val="24"/>
          <w:highlight w:val="none"/>
        </w:rPr>
        <w:t xml:space="preserve">项目名称：</w:t>
      </w:r>
      <w:r/>
    </w:p>
    <w:p>
      <w:pPr>
        <w:ind w:firstLine="480"/>
        <w:rPr>
          <w:rFonts w:ascii="宋体" w:hAnsi="宋体"/>
          <w:color w:val="auto"/>
          <w:sz w:val="24"/>
          <w:highlight w:val="none"/>
        </w:rPr>
      </w:pPr>
      <w:r>
        <w:rPr>
          <w:rFonts w:hint="eastAsia" w:ascii="宋体" w:hAnsi="宋体"/>
          <w:color w:val="auto"/>
          <w:sz w:val="24"/>
          <w:highlight w:val="none"/>
        </w:rPr>
        <w:t xml:space="preserve">招标编号：                                   分包号：</w:t>
      </w:r>
      <w:r/>
    </w:p>
    <w:tbl>
      <w:tblPr>
        <w:tblStyle w:val="66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color w:val="auto"/>
                <w:sz w:val="24"/>
                <w:highlight w:val="none"/>
              </w:rPr>
            </w:pPr>
            <w:r>
              <w:rPr>
                <w:rFonts w:hint="eastAsia" w:ascii="宋体" w:hAnsi="宋体" w:cs="宋体"/>
                <w:color w:val="auto"/>
                <w:sz w:val="24"/>
                <w:highlight w:val="none"/>
              </w:rPr>
              <w:t xml:space="preserve">                      </w:t>
            </w:r>
            <w:r>
              <w:rPr>
                <w:rFonts w:hint="eastAsia" w:ascii="宋体" w:hAnsi="宋体"/>
                <w:color w:val="auto"/>
                <w:sz w:val="24"/>
                <w:highlight w:val="none"/>
              </w:rPr>
              <w:t xml:space="preserve">投标折扣率</w:t>
            </w:r>
            <w:r/>
          </w:p>
        </w:tc>
      </w:tr>
      <w:tr>
        <w:trPr>
          <w:cantSplit/>
          <w:trHeight w:val="612"/>
        </w:trPr>
        <w:tc>
          <w:tcPr>
            <w:gridSpan w:val="2"/>
            <w:tcW w:w="8886" w:type="dxa"/>
            <w:vAlign w:val="center"/>
            <w:textDirection w:val="lrTb"/>
            <w:noWrap w:val="false"/>
          </w:tcPr>
          <w:p>
            <w:pPr>
              <w:jc w:val="left"/>
              <w:spacing w:line="500" w:lineRule="exact"/>
              <w:rPr>
                <w:rFonts w:ascii="宋体" w:hAnsi="宋体"/>
                <w:color w:val="auto"/>
                <w:sz w:val="24"/>
                <w:szCs w:val="21"/>
                <w:highlight w:val="none"/>
              </w:rPr>
            </w:pPr>
            <w:r>
              <w:rPr>
                <w:rFonts w:hint="eastAsia" w:ascii="宋体" w:hAnsi="宋体" w:cs="宋体"/>
                <w:color w:val="auto"/>
                <w:sz w:val="24"/>
                <w:highlight w:val="none"/>
              </w:rPr>
              <w:t xml:space="preserve">小写：                             （%）</w:t>
            </w:r>
            <w:r/>
          </w:p>
        </w:tc>
      </w:tr>
      <w:tr>
        <w:trPr>
          <w:cantSplit/>
          <w:trHeight w:val="612"/>
        </w:trPr>
        <w:tc>
          <w:tcPr>
            <w:tcW w:w="2481" w:type="dxa"/>
            <w:vAlign w:val="center"/>
            <w:textDirection w:val="lrTb"/>
            <w:noWrap w:val="false"/>
          </w:tcPr>
          <w:p>
            <w:pPr>
              <w:spacing w:line="300" w:lineRule="auto"/>
              <w:rPr>
                <w:rFonts w:ascii="宋体" w:hAnsi="宋体" w:cs="宋体"/>
                <w:color w:val="auto"/>
                <w:sz w:val="24"/>
                <w:highlight w:val="none"/>
              </w:rPr>
            </w:pPr>
            <w:r>
              <w:rPr>
                <w:rFonts w:hint="eastAsia" w:ascii="宋体" w:hAnsi="宋体" w:cs="宋体"/>
                <w:color w:val="auto"/>
                <w:sz w:val="24"/>
                <w:highlight w:val="none"/>
              </w:rPr>
              <w:t xml:space="preserve">核心产品品牌（如有）</w:t>
            </w:r>
            <w:r/>
          </w:p>
        </w:tc>
        <w:tc>
          <w:tcPr>
            <w:tcW w:w="6405" w:type="dxa"/>
            <w:vAlign w:val="center"/>
            <w:textDirection w:val="lrTb"/>
            <w:noWrap w:val="false"/>
          </w:tcPr>
          <w:p>
            <w:pPr>
              <w:jc w:val="left"/>
              <w:spacing w:line="500" w:lineRule="exact"/>
              <w:rPr>
                <w:rFonts w:ascii="宋体" w:hAnsi="宋体" w:cs="宋体"/>
                <w:color w:val="auto"/>
                <w:sz w:val="24"/>
                <w:highlight w:val="none"/>
              </w:rPr>
            </w:pPr>
            <w:r>
              <w:rPr>
                <w:rFonts w:ascii="宋体" w:hAnsi="宋体" w:cs="宋体"/>
                <w:color w:val="auto"/>
                <w:sz w:val="24"/>
                <w:highlight w:val="none"/>
              </w:rPr>
            </w:r>
            <w:r/>
          </w:p>
        </w:tc>
      </w:tr>
    </w:tbl>
    <w:p>
      <w:pPr>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hint="eastAsia" w:ascii="宋体" w:hAnsi="宋体"/>
          <w:color w:val="auto"/>
          <w:sz w:val="24"/>
          <w:highlight w:val="none"/>
        </w:rPr>
        <w:t xml:space="preserve">                                         日期：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ind w:firstLine="480"/>
        <w:rPr>
          <w:rFonts w:ascii="宋体" w:hAnsi="宋体"/>
          <w:color w:val="auto"/>
          <w:sz w:val="24"/>
          <w:highlight w:val="none"/>
        </w:rPr>
      </w:pPr>
      <w:r>
        <w:rPr>
          <w:rFonts w:ascii="宋体" w:hAnsi="宋体"/>
          <w:color w:val="auto"/>
          <w:sz w:val="24"/>
          <w:highlight w:val="none"/>
        </w:rPr>
      </w:r>
      <w:r/>
    </w:p>
    <w:p>
      <w:pPr>
        <w:jc w:val="center"/>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rPr>
          <w:rFonts w:hint="eastAsia" w:ascii="宋体" w:hAnsi="宋体" w:cs="仿宋"/>
          <w:b/>
          <w:bCs/>
          <w:color w:val="auto"/>
          <w:sz w:val="32"/>
          <w:szCs w:val="32"/>
          <w:highlight w:val="none"/>
        </w:rPr>
        <w:t xml:space="preserve">质疑函范本</w:t>
      </w:r>
      <w:r/>
    </w:p>
    <w:p>
      <w:pPr>
        <w:spacing w:before="240" w:line="360" w:lineRule="auto"/>
        <w:rPr>
          <w:rFonts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二、质疑项目基本情况</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三、质疑事项具体内容</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                                                                           </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w:t>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p>
    <w:p>
      <w:pPr>
        <w:rPr>
          <w:rFonts w:ascii="宋体" w:hAnsi="宋体"/>
          <w:color w:val="auto"/>
          <w:sz w:val="24"/>
          <w:highlight w:val="none"/>
        </w:rPr>
      </w:pPr>
      <w:r>
        <w:rPr>
          <w:rFonts w:hint="eastAsia" w:ascii="宋体" w:hAnsi="宋体"/>
          <w:color w:val="auto"/>
          <w:sz w:val="24"/>
          <w:highlight w:val="none"/>
        </w:rPr>
        <w:t xml:space="preserve">签字(签章)：                   公章：                      </w:t>
      </w:r>
      <w:r/>
    </w:p>
    <w:p>
      <w:pPr>
        <w:rPr>
          <w:rFonts w:ascii="宋体" w:hAnsi="宋体"/>
          <w:color w:val="auto"/>
          <w:sz w:val="24"/>
          <w:highlight w:val="none"/>
        </w:rPr>
      </w:pPr>
      <w:r>
        <w:rPr>
          <w:rFonts w:hint="eastAsia" w:ascii="宋体" w:hAnsi="宋体"/>
          <w:color w:val="auto"/>
          <w:sz w:val="24"/>
          <w:highlight w:val="none"/>
        </w:rPr>
        <w:t xml:space="preserve">日期：    </w:t>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质疑函制作说明：</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contextualSpacing/>
        <w:ind w:firstLine="562"/>
        <w:spacing w:line="500" w:lineRule="exact"/>
        <w:rPr>
          <w:rFonts w:ascii="仿宋" w:hAnsi="仿宋" w:eastAsia="仿宋"/>
          <w:b/>
          <w:color w:val="auto"/>
          <w:sz w:val="28"/>
          <w:szCs w:val="28"/>
          <w:highlight w:val="none"/>
        </w:rPr>
        <w:outlineLvl w:val="0"/>
      </w:pPr>
      <w:r>
        <w:rPr>
          <w:rFonts w:ascii="仿宋" w:hAnsi="仿宋" w:eastAsia="仿宋"/>
          <w:b/>
          <w:color w:val="auto"/>
          <w:sz w:val="28"/>
          <w:szCs w:val="28"/>
          <w:highlight w:val="none"/>
        </w:rPr>
      </w:r>
      <w:r/>
    </w:p>
    <w:sectPr>
      <w:headerReference w:type="default" r:id="rId9"/>
      <w:headerReference w:type="even" r:id="rId10"/>
      <w:footerReference w:type="default" r:id="rId11"/>
      <w:footerReference w:type="even" r:id="rId12"/>
      <w:footnotePr/>
      <w:endnotePr/>
      <w:type w:val="nextPage"/>
      <w:pgSz w:w="11907" w:h="16839" w:orient="portrait"/>
      <w:pgMar w:top="1418" w:right="1474" w:bottom="1418" w:left="1474"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简体">
    <w:panose1 w:val="020B0503020202020204"/>
  </w:font>
  <w:font w:name="方正小标宋_GBK">
    <w:panose1 w:val="020B0503020202020204"/>
  </w:font>
  <w:font w:name="方正仿宋_GBK">
    <w:panose1 w:val="020B0503020202020204"/>
  </w:font>
  <w:font w:name="方正黑体_GBK">
    <w:panose1 w:val="020B0503020202020204"/>
  </w:font>
  <w:font w:name="华文新魏">
    <w:panose1 w:val="02010800040101010101"/>
  </w:font>
  <w:font w:name="Wingdings">
    <w:panose1 w:val="05000000000000000000"/>
  </w:font>
  <w:font w:name="Tahoma">
    <w:panose1 w:val="020B0604030504040204"/>
  </w:font>
  <w:font w:name="仿宋">
    <w:panose1 w:val="02010609060101010101"/>
  </w:font>
  <w:font w:name="等线">
    <w:panose1 w:val="02010600030101010101"/>
  </w:font>
  <w:font w:name="Courier New">
    <w:panose1 w:val="02070309020205020404"/>
  </w:font>
  <w:font w:name="新宋体">
    <w:panose1 w:val="02010609030101010101"/>
  </w:font>
  <w:font w:name="Symbol">
    <w:panose1 w:val="05050102010706020507"/>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jc w:val="right"/>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3</w:t>
    </w:r>
    <w:r>
      <w:rPr>
        <w:sz w:val="28"/>
        <w:szCs w:val="28"/>
      </w:rPr>
      <w:fldChar w:fldCharType="end"/>
    </w:r>
    <w:r>
      <w:rPr>
        <w:sz w:val="28"/>
        <w:szCs w:val="28"/>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3"/>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90</w:t>
    </w:r>
    <w:r>
      <w:rPr>
        <w:sz w:val="28"/>
        <w:szCs w:val="28"/>
      </w:rPr>
      <w:fldChar w:fldCharType="end"/>
    </w:r>
    <w:r>
      <w:rPr>
        <w:sz w:val="28"/>
        <w:szCs w:val="28"/>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3"/>
    <w:link w:val="659"/>
    <w:uiPriority w:val="9"/>
    <w:rPr>
      <w:rFonts w:ascii="Arial" w:hAnsi="Arial" w:eastAsia="Arial" w:cs="Arial"/>
      <w:sz w:val="40"/>
      <w:szCs w:val="40"/>
    </w:rPr>
  </w:style>
  <w:style w:type="character" w:styleId="15">
    <w:name w:val="Heading 2 Char"/>
    <w:basedOn w:val="663"/>
    <w:link w:val="660"/>
    <w:uiPriority w:val="9"/>
    <w:rPr>
      <w:rFonts w:ascii="Arial" w:hAnsi="Arial" w:eastAsia="Arial" w:cs="Arial"/>
      <w:sz w:val="34"/>
    </w:rPr>
  </w:style>
  <w:style w:type="character" w:styleId="17">
    <w:name w:val="Heading 3 Char"/>
    <w:basedOn w:val="663"/>
    <w:link w:val="661"/>
    <w:uiPriority w:val="9"/>
    <w:rPr>
      <w:rFonts w:ascii="Arial" w:hAnsi="Arial" w:eastAsia="Arial" w:cs="Arial"/>
      <w:sz w:val="30"/>
      <w:szCs w:val="30"/>
    </w:rPr>
  </w:style>
  <w:style w:type="character" w:styleId="19">
    <w:name w:val="Heading 4 Char"/>
    <w:basedOn w:val="663"/>
    <w:link w:val="662"/>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3"/>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3"/>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3"/>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3"/>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3"/>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663"/>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663"/>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3"/>
    <w:link w:val="674"/>
    <w:uiPriority w:val="99"/>
  </w:style>
  <w:style w:type="character" w:styleId="44">
    <w:name w:val="Footer Char"/>
    <w:basedOn w:val="663"/>
    <w:link w:val="67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673"/>
    <w:uiPriority w:val="99"/>
  </w:style>
  <w:style w:type="table" w:styleId="47">
    <w:name w:val="Table Grid"/>
    <w:basedOn w:val="66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3"/>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3"/>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9">
    <w:name w:val="Heading 1"/>
    <w:basedOn w:val="658"/>
    <w:next w:val="658"/>
    <w:link w:val="692"/>
    <w:uiPriority w:val="0"/>
    <w:qFormat/>
    <w:pPr>
      <w:keepLines/>
      <w:keepNext/>
      <w:spacing w:before="340" w:after="330" w:line="578" w:lineRule="auto"/>
      <w:outlineLvl w:val="0"/>
    </w:pPr>
    <w:rPr>
      <w:b/>
      <w:bCs/>
      <w:sz w:val="44"/>
      <w:szCs w:val="44"/>
    </w:rPr>
  </w:style>
  <w:style w:type="paragraph" w:styleId="660">
    <w:name w:val="Heading 2"/>
    <w:basedOn w:val="658"/>
    <w:next w:val="658"/>
    <w:link w:val="693"/>
    <w:uiPriority w:val="0"/>
    <w:qFormat/>
    <w:pPr>
      <w:keepLines/>
      <w:keepNext/>
      <w:spacing w:before="260" w:after="260" w:line="416" w:lineRule="auto"/>
      <w:outlineLvl w:val="1"/>
    </w:pPr>
    <w:rPr>
      <w:rFonts w:ascii="Arial" w:hAnsi="Arial" w:eastAsia="黑体"/>
      <w:b/>
      <w:bCs/>
      <w:sz w:val="32"/>
      <w:szCs w:val="32"/>
    </w:rPr>
  </w:style>
  <w:style w:type="paragraph" w:styleId="661">
    <w:name w:val="Heading 3"/>
    <w:basedOn w:val="658"/>
    <w:next w:val="658"/>
    <w:link w:val="694"/>
    <w:uiPriority w:val="0"/>
    <w:qFormat/>
    <w:pPr>
      <w:keepLines/>
      <w:keepNext/>
      <w:spacing w:before="260" w:after="260" w:line="416" w:lineRule="auto"/>
      <w:outlineLvl w:val="2"/>
    </w:pPr>
    <w:rPr>
      <w:b/>
      <w:bCs/>
      <w:sz w:val="32"/>
      <w:szCs w:val="32"/>
    </w:rPr>
  </w:style>
  <w:style w:type="paragraph" w:styleId="662">
    <w:name w:val="Heading 4"/>
    <w:basedOn w:val="658"/>
    <w:next w:val="658"/>
    <w:link w:val="695"/>
    <w:uiPriority w:val="0"/>
    <w:qFormat/>
    <w:pPr>
      <w:jc w:val="center"/>
      <w:keepNext/>
      <w:outlineLvl w:val="3"/>
    </w:pPr>
    <w:rPr>
      <w:rFonts w:eastAsia="新宋体"/>
      <w:sz w:val="30"/>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Normal Indent"/>
    <w:basedOn w:val="658"/>
    <w:link w:val="696"/>
    <w:uiPriority w:val="0"/>
    <w:qFormat/>
    <w:pPr>
      <w:ind w:firstLine="420"/>
    </w:pPr>
    <w:rPr>
      <w:szCs w:val="20"/>
    </w:rPr>
  </w:style>
  <w:style w:type="paragraph" w:styleId="666">
    <w:name w:val="Document Map"/>
    <w:basedOn w:val="658"/>
    <w:link w:val="697"/>
    <w:uiPriority w:val="0"/>
    <w:semiHidden/>
    <w:qFormat/>
    <w:pPr>
      <w:shd w:val="clear" w:color="auto" w:fill="000080"/>
    </w:pPr>
  </w:style>
  <w:style w:type="paragraph" w:styleId="667">
    <w:name w:val="annotation text"/>
    <w:basedOn w:val="658"/>
    <w:link w:val="698"/>
    <w:uiPriority w:val="99"/>
    <w:unhideWhenUsed/>
    <w:qFormat/>
    <w:pPr>
      <w:jc w:val="left"/>
    </w:pPr>
  </w:style>
  <w:style w:type="paragraph" w:styleId="668">
    <w:name w:val="Body Text Indent"/>
    <w:basedOn w:val="658"/>
    <w:link w:val="699"/>
    <w:uiPriority w:val="0"/>
    <w:qFormat/>
    <w:pPr>
      <w:ind w:left="420"/>
      <w:spacing w:after="120"/>
    </w:pPr>
  </w:style>
  <w:style w:type="paragraph" w:styleId="669">
    <w:name w:val="Plain Text"/>
    <w:basedOn w:val="658"/>
    <w:uiPriority w:val="0"/>
    <w:qFormat/>
    <w:rPr>
      <w:rFonts w:ascii="宋体" w:hAnsi="Courier New"/>
      <w:sz w:val="20"/>
      <w:szCs w:val="21"/>
    </w:rPr>
  </w:style>
  <w:style w:type="paragraph" w:styleId="670">
    <w:name w:val="Date"/>
    <w:basedOn w:val="658"/>
    <w:next w:val="658"/>
    <w:link w:val="700"/>
    <w:uiPriority w:val="0"/>
    <w:qFormat/>
    <w:pPr>
      <w:ind w:left="100"/>
    </w:pPr>
  </w:style>
  <w:style w:type="paragraph" w:styleId="671">
    <w:name w:val="Body Text Indent 2"/>
    <w:basedOn w:val="658"/>
    <w:uiPriority w:val="0"/>
    <w:qFormat/>
    <w:pPr>
      <w:ind w:firstLine="560"/>
      <w:spacing w:line="500" w:lineRule="exact"/>
    </w:pPr>
    <w:rPr>
      <w:rFonts w:eastAsia="仿宋_GB2312"/>
      <w:sz w:val="28"/>
      <w:szCs w:val="20"/>
    </w:rPr>
  </w:style>
  <w:style w:type="paragraph" w:styleId="672">
    <w:name w:val="Balloon Text"/>
    <w:basedOn w:val="658"/>
    <w:link w:val="701"/>
    <w:uiPriority w:val="0"/>
    <w:semiHidden/>
    <w:qFormat/>
    <w:rPr>
      <w:sz w:val="18"/>
      <w:szCs w:val="18"/>
    </w:rPr>
  </w:style>
  <w:style w:type="paragraph" w:styleId="673">
    <w:name w:val="Footer"/>
    <w:basedOn w:val="658"/>
    <w:link w:val="702"/>
    <w:uiPriority w:val="99"/>
    <w:qFormat/>
    <w:pPr>
      <w:jc w:val="left"/>
      <w:tabs>
        <w:tab w:val="center" w:pos="4153" w:leader="none"/>
        <w:tab w:val="right" w:pos="8306" w:leader="none"/>
      </w:tabs>
    </w:pPr>
    <w:rPr>
      <w:sz w:val="18"/>
      <w:szCs w:val="18"/>
    </w:rPr>
  </w:style>
  <w:style w:type="paragraph" w:styleId="674">
    <w:name w:val="Header"/>
    <w:basedOn w:val="658"/>
    <w:link w:val="703"/>
    <w:uiPriority w:val="0"/>
    <w:qFormat/>
    <w:pPr>
      <w:jc w:val="center"/>
      <w:tabs>
        <w:tab w:val="center" w:pos="4153" w:leader="none"/>
        <w:tab w:val="right" w:pos="8306" w:leader="none"/>
      </w:tabs>
      <w:pBdr>
        <w:bottom w:val="single" w:color="auto" w:sz="6" w:space="1"/>
      </w:pBdr>
    </w:pPr>
    <w:rPr>
      <w:sz w:val="18"/>
      <w:szCs w:val="18"/>
    </w:rPr>
  </w:style>
  <w:style w:type="paragraph" w:styleId="675">
    <w:name w:val="Body Text Indent 3"/>
    <w:basedOn w:val="658"/>
    <w:link w:val="704"/>
    <w:uiPriority w:val="0"/>
    <w:qFormat/>
    <w:pPr>
      <w:ind w:firstLine="539"/>
      <w:spacing w:line="520" w:lineRule="exact"/>
    </w:pPr>
    <w:rPr>
      <w:rFonts w:ascii="宋体"/>
      <w:b/>
      <w:spacing w:val="6"/>
      <w:sz w:val="28"/>
    </w:rPr>
  </w:style>
  <w:style w:type="paragraph" w:styleId="676">
    <w:name w:val="Normal (Web)"/>
    <w:basedOn w:val="658"/>
    <w:uiPriority w:val="0"/>
    <w:unhideWhenUsed/>
    <w:qFormat/>
    <w:pPr>
      <w:jc w:val="left"/>
      <w:spacing w:before="100" w:beforeAutospacing="1" w:after="100" w:afterAutospacing="1"/>
      <w:widowControl/>
    </w:pPr>
    <w:rPr>
      <w:rFonts w:ascii="宋体" w:hAnsi="宋体" w:cs="宋体"/>
      <w:sz w:val="24"/>
    </w:rPr>
  </w:style>
  <w:style w:type="paragraph" w:styleId="677">
    <w:name w:val="annotation subject"/>
    <w:basedOn w:val="667"/>
    <w:next w:val="667"/>
    <w:link w:val="705"/>
    <w:uiPriority w:val="99"/>
    <w:unhideWhenUsed/>
    <w:qFormat/>
    <w:rPr>
      <w:b/>
      <w:bCs/>
    </w:rPr>
  </w:style>
  <w:style w:type="character" w:styleId="678">
    <w:name w:val="Strong"/>
    <w:uiPriority w:val="22"/>
    <w:qFormat/>
    <w:rPr>
      <w:b/>
      <w:bCs/>
    </w:rPr>
  </w:style>
  <w:style w:type="character" w:styleId="679">
    <w:name w:val="page number"/>
    <w:uiPriority w:val="0"/>
    <w:qFormat/>
  </w:style>
  <w:style w:type="character" w:styleId="680">
    <w:name w:val="FollowedHyperlink"/>
    <w:uiPriority w:val="99"/>
    <w:unhideWhenUsed/>
    <w:qFormat/>
    <w:rPr>
      <w:color w:val="800080"/>
      <w:u w:val="none"/>
    </w:rPr>
  </w:style>
  <w:style w:type="character" w:styleId="681">
    <w:name w:val="Emphasis"/>
    <w:uiPriority w:val="0"/>
    <w:qFormat/>
    <w:rPr>
      <w:b/>
      <w:bCs/>
    </w:rPr>
  </w:style>
  <w:style w:type="character" w:styleId="682">
    <w:name w:val="HTML Definition"/>
    <w:uiPriority w:val="99"/>
    <w:unhideWhenUsed/>
    <w:qFormat/>
  </w:style>
  <w:style w:type="character" w:styleId="683">
    <w:name w:val="HTML Typewriter"/>
    <w:uiPriority w:val="99"/>
    <w:unhideWhenUsed/>
    <w:qFormat/>
    <w:rPr>
      <w:rFonts w:hint="default" w:ascii="monospace" w:hAnsi="monospace" w:eastAsia="monospace" w:cs="monospace"/>
      <w:sz w:val="20"/>
    </w:rPr>
  </w:style>
  <w:style w:type="character" w:styleId="684">
    <w:name w:val="HTML Acronym"/>
    <w:uiPriority w:val="99"/>
    <w:unhideWhenUsed/>
    <w:qFormat/>
  </w:style>
  <w:style w:type="character" w:styleId="685">
    <w:name w:val="HTML Variable"/>
    <w:uiPriority w:val="99"/>
    <w:unhideWhenUsed/>
    <w:qFormat/>
  </w:style>
  <w:style w:type="character" w:styleId="686">
    <w:name w:val="Hyperlink"/>
    <w:uiPriority w:val="99"/>
    <w:unhideWhenUsed/>
    <w:qFormat/>
    <w:rPr>
      <w:color w:val="0000ff"/>
      <w:u w:val="none"/>
    </w:rPr>
  </w:style>
  <w:style w:type="character" w:styleId="687">
    <w:name w:val="HTML Code"/>
    <w:uiPriority w:val="99"/>
    <w:unhideWhenUsed/>
    <w:qFormat/>
    <w:rPr>
      <w:rFonts w:hint="default" w:ascii="monospace" w:hAnsi="monospace" w:eastAsia="monospace" w:cs="monospace"/>
      <w:sz w:val="20"/>
    </w:rPr>
  </w:style>
  <w:style w:type="character" w:styleId="688">
    <w:name w:val="annotation reference"/>
    <w:uiPriority w:val="99"/>
    <w:unhideWhenUsed/>
    <w:qFormat/>
    <w:rPr>
      <w:sz w:val="21"/>
      <w:szCs w:val="21"/>
    </w:rPr>
  </w:style>
  <w:style w:type="character" w:styleId="689">
    <w:name w:val="HTML Cite"/>
    <w:uiPriority w:val="99"/>
    <w:unhideWhenUsed/>
    <w:qFormat/>
  </w:style>
  <w:style w:type="character" w:styleId="690">
    <w:name w:val="HTML Keyboard"/>
    <w:uiPriority w:val="99"/>
    <w:unhideWhenUsed/>
    <w:qFormat/>
    <w:rPr>
      <w:rFonts w:ascii="monospace" w:hAnsi="monospace" w:eastAsia="monospace" w:cs="monospace"/>
      <w:sz w:val="20"/>
    </w:rPr>
  </w:style>
  <w:style w:type="character" w:styleId="691">
    <w:name w:val="HTML Sample"/>
    <w:uiPriority w:val="99"/>
    <w:unhideWhenUsed/>
    <w:qFormat/>
    <w:rPr>
      <w:rFonts w:hint="default" w:ascii="monospace" w:hAnsi="monospace" w:eastAsia="monospace" w:cs="monospace"/>
    </w:rPr>
  </w:style>
  <w:style w:type="character" w:styleId="692" w:customStyle="1">
    <w:name w:val="标题 1 Char"/>
    <w:link w:val="659"/>
    <w:uiPriority w:val="0"/>
    <w:qFormat/>
    <w:rPr>
      <w:b/>
      <w:bCs/>
      <w:sz w:val="44"/>
      <w:szCs w:val="44"/>
    </w:rPr>
  </w:style>
  <w:style w:type="character" w:styleId="693" w:customStyle="1">
    <w:name w:val="标题 2 Char"/>
    <w:link w:val="660"/>
    <w:uiPriority w:val="0"/>
    <w:qFormat/>
    <w:rPr>
      <w:rFonts w:ascii="Arial" w:hAnsi="Arial" w:eastAsia="黑体"/>
      <w:b/>
      <w:bCs/>
      <w:sz w:val="32"/>
      <w:szCs w:val="32"/>
    </w:rPr>
  </w:style>
  <w:style w:type="character" w:styleId="694" w:customStyle="1">
    <w:name w:val="标题 3 Char"/>
    <w:link w:val="661"/>
    <w:uiPriority w:val="0"/>
    <w:qFormat/>
    <w:rPr>
      <w:b/>
      <w:bCs/>
      <w:sz w:val="32"/>
      <w:szCs w:val="32"/>
    </w:rPr>
  </w:style>
  <w:style w:type="character" w:styleId="695" w:customStyle="1">
    <w:name w:val="标题 4 Char"/>
    <w:link w:val="662"/>
    <w:uiPriority w:val="0"/>
    <w:qFormat/>
    <w:rPr>
      <w:rFonts w:eastAsia="新宋体"/>
      <w:sz w:val="30"/>
      <w:szCs w:val="21"/>
    </w:rPr>
  </w:style>
  <w:style w:type="character" w:styleId="696" w:customStyle="1">
    <w:name w:val="正文缩进 Char"/>
    <w:link w:val="665"/>
    <w:uiPriority w:val="0"/>
    <w:qFormat/>
    <w:rPr>
      <w:sz w:val="21"/>
    </w:rPr>
  </w:style>
  <w:style w:type="character" w:styleId="697" w:customStyle="1">
    <w:name w:val="文档结构图 Char"/>
    <w:link w:val="666"/>
    <w:uiPriority w:val="0"/>
    <w:semiHidden/>
    <w:qFormat/>
    <w:rPr>
      <w:sz w:val="21"/>
      <w:szCs w:val="24"/>
      <w:shd w:val="clear" w:color="auto" w:fill="000080"/>
    </w:rPr>
  </w:style>
  <w:style w:type="character" w:styleId="698" w:customStyle="1">
    <w:name w:val="批注文字 Char"/>
    <w:link w:val="667"/>
    <w:uiPriority w:val="99"/>
    <w:qFormat/>
    <w:rPr>
      <w:sz w:val="21"/>
      <w:szCs w:val="24"/>
    </w:rPr>
  </w:style>
  <w:style w:type="character" w:styleId="699" w:customStyle="1">
    <w:name w:val="正文文本缩进 Char"/>
    <w:link w:val="668"/>
    <w:uiPriority w:val="0"/>
    <w:qFormat/>
    <w:rPr>
      <w:sz w:val="21"/>
      <w:szCs w:val="24"/>
    </w:rPr>
  </w:style>
  <w:style w:type="character" w:styleId="700" w:customStyle="1">
    <w:name w:val="日期 Char"/>
    <w:link w:val="670"/>
    <w:uiPriority w:val="0"/>
    <w:qFormat/>
    <w:rPr>
      <w:sz w:val="21"/>
      <w:szCs w:val="24"/>
    </w:rPr>
  </w:style>
  <w:style w:type="character" w:styleId="701" w:customStyle="1">
    <w:name w:val="批注框文本 Char"/>
    <w:link w:val="672"/>
    <w:uiPriority w:val="0"/>
    <w:semiHidden/>
    <w:qFormat/>
    <w:rPr>
      <w:sz w:val="18"/>
      <w:szCs w:val="18"/>
    </w:rPr>
  </w:style>
  <w:style w:type="character" w:styleId="702" w:customStyle="1">
    <w:name w:val="页脚 Char"/>
    <w:link w:val="673"/>
    <w:uiPriority w:val="99"/>
    <w:qFormat/>
    <w:rPr>
      <w:sz w:val="18"/>
      <w:szCs w:val="18"/>
    </w:rPr>
  </w:style>
  <w:style w:type="character" w:styleId="703" w:customStyle="1">
    <w:name w:val="页眉 Char"/>
    <w:link w:val="674"/>
    <w:uiPriority w:val="0"/>
    <w:qFormat/>
    <w:rPr>
      <w:sz w:val="18"/>
      <w:szCs w:val="18"/>
    </w:rPr>
  </w:style>
  <w:style w:type="character" w:styleId="704" w:customStyle="1">
    <w:name w:val="正文文本缩进 3 Char"/>
    <w:link w:val="675"/>
    <w:uiPriority w:val="0"/>
    <w:qFormat/>
    <w:rPr>
      <w:rFonts w:ascii="宋体"/>
      <w:b/>
      <w:spacing w:val="6"/>
      <w:sz w:val="28"/>
      <w:szCs w:val="24"/>
    </w:rPr>
  </w:style>
  <w:style w:type="character" w:styleId="705" w:customStyle="1">
    <w:name w:val="批注主题 Char"/>
    <w:link w:val="677"/>
    <w:uiPriority w:val="99"/>
    <w:semiHidden/>
    <w:qFormat/>
    <w:rPr>
      <w:b/>
      <w:bCs/>
      <w:sz w:val="21"/>
      <w:szCs w:val="24"/>
    </w:rPr>
  </w:style>
  <w:style w:type="character" w:styleId="706" w:customStyle="1">
    <w:name w:val="标题 3.1 Char"/>
    <w:link w:val="707"/>
    <w:uiPriority w:val="0"/>
    <w:qFormat/>
    <w:rPr>
      <w:rFonts w:ascii="宋体" w:hAnsi="宋体"/>
      <w:b/>
      <w:bCs/>
      <w:color w:val="000000"/>
      <w:sz w:val="32"/>
      <w:szCs w:val="32"/>
    </w:rPr>
  </w:style>
  <w:style w:type="paragraph" w:styleId="707" w:customStyle="1">
    <w:name w:val="标题 3.1"/>
    <w:basedOn w:val="661"/>
    <w:link w:val="706"/>
    <w:uiPriority w:val="0"/>
    <w:qFormat/>
    <w:pPr>
      <w:spacing w:line="600" w:lineRule="exact"/>
      <w:tabs>
        <w:tab w:val="left" w:pos="1440" w:leader="none"/>
        <w:tab w:val="left" w:pos="1620" w:leader="none"/>
      </w:tabs>
    </w:pPr>
    <w:rPr>
      <w:rFonts w:ascii="宋体" w:hAnsi="宋体"/>
      <w:color w:val="000000"/>
    </w:rPr>
  </w:style>
  <w:style w:type="character" w:styleId="708" w:customStyle="1">
    <w:name w:val="正文缩进2格 Char"/>
    <w:link w:val="709"/>
    <w:uiPriority w:val="0"/>
    <w:qFormat/>
    <w:rPr>
      <w:rFonts w:ascii="仿宋_GB2312" w:hAnsi="宋体" w:eastAsia="仿宋_GB2312"/>
      <w:sz w:val="31"/>
      <w:szCs w:val="28"/>
    </w:rPr>
  </w:style>
  <w:style w:type="paragraph" w:styleId="709" w:customStyle="1">
    <w:name w:val="正文缩进2格"/>
    <w:basedOn w:val="658"/>
    <w:link w:val="708"/>
    <w:uiPriority w:val="0"/>
    <w:qFormat/>
    <w:pPr>
      <w:ind w:firstLine="639"/>
      <w:spacing w:line="600" w:lineRule="exact"/>
    </w:pPr>
    <w:rPr>
      <w:rFonts w:ascii="仿宋_GB2312" w:hAnsi="宋体" w:eastAsia="仿宋_GB2312"/>
      <w:sz w:val="31"/>
      <w:szCs w:val="28"/>
    </w:rPr>
  </w:style>
  <w:style w:type="character" w:styleId="710" w:customStyle="1">
    <w:name w:val="普通正文 Char"/>
    <w:link w:val="711"/>
    <w:uiPriority w:val="0"/>
    <w:qFormat/>
    <w:rPr>
      <w:rFonts w:ascii="Arial" w:hAnsi="Arial"/>
      <w:sz w:val="24"/>
      <w:szCs w:val="24"/>
    </w:rPr>
  </w:style>
  <w:style w:type="paragraph" w:styleId="711" w:customStyle="1">
    <w:name w:val="普通正文"/>
    <w:basedOn w:val="658"/>
    <w:link w:val="710"/>
    <w:uiPriority w:val="0"/>
    <w:qFormat/>
    <w:pPr>
      <w:ind w:left="-2" w:right="120" w:firstLine="480"/>
      <w:jc w:val="center"/>
      <w:spacing w:before="120" w:after="120" w:line="360" w:lineRule="auto"/>
    </w:pPr>
    <w:rPr>
      <w:rFonts w:ascii="Arial" w:hAnsi="Arial"/>
      <w:sz w:val="24"/>
    </w:rPr>
  </w:style>
  <w:style w:type="character" w:styleId="712" w:customStyle="1">
    <w:name w:val="mini-outputtext1"/>
    <w:uiPriority w:val="0"/>
    <w:qFormat/>
  </w:style>
  <w:style w:type="character" w:styleId="713" w:customStyle="1">
    <w:name w:val="font31"/>
    <w:uiPriority w:val="0"/>
    <w:qFormat/>
    <w:rPr>
      <w:rFonts w:hint="eastAsia" w:ascii="宋体" w:hAnsi="宋体" w:eastAsia="宋体" w:cs="宋体"/>
      <w:color w:val="000000"/>
      <w:sz w:val="21"/>
      <w:szCs w:val="21"/>
      <w:u w:val="none"/>
    </w:rPr>
  </w:style>
  <w:style w:type="character" w:styleId="714" w:customStyle="1">
    <w:name w:val="font61"/>
    <w:uiPriority w:val="0"/>
    <w:qFormat/>
    <w:rPr>
      <w:rFonts w:hint="default" w:ascii="Times New Roman" w:hAnsi="Times New Roman" w:cs="Times New Roman"/>
      <w:color w:val="000000"/>
      <w:sz w:val="21"/>
      <w:szCs w:val="21"/>
      <w:u w:val="none"/>
    </w:rPr>
  </w:style>
  <w:style w:type="character" w:styleId="715" w:customStyle="1">
    <w:name w:val="font01"/>
    <w:uiPriority w:val="0"/>
    <w:qFormat/>
    <w:rPr>
      <w:rFonts w:hint="default" w:ascii="等线" w:hAnsi="等线" w:eastAsia="等线" w:cs="等线"/>
      <w:color w:val="000000"/>
      <w:sz w:val="22"/>
      <w:szCs w:val="22"/>
      <w:u w:val="none"/>
    </w:rPr>
  </w:style>
  <w:style w:type="character" w:styleId="716" w:customStyle="1">
    <w:name w:val="font51"/>
    <w:uiPriority w:val="0"/>
    <w:qFormat/>
    <w:rPr>
      <w:rFonts w:hint="default" w:ascii="等线" w:hAnsi="等线" w:eastAsia="等线" w:cs="等线"/>
      <w:b/>
      <w:bCs/>
      <w:color w:val="000000"/>
      <w:sz w:val="22"/>
      <w:szCs w:val="22"/>
      <w:u w:val="none"/>
    </w:rPr>
  </w:style>
  <w:style w:type="character" w:styleId="717" w:customStyle="1">
    <w:name w:val="页脚 字符"/>
    <w:uiPriority w:val="99"/>
    <w:qFormat/>
  </w:style>
  <w:style w:type="paragraph" w:styleId="718" w:customStyle="1">
    <w:name w:val="Char"/>
    <w:basedOn w:val="658"/>
    <w:uiPriority w:val="0"/>
    <w:qFormat/>
    <w:rPr>
      <w:rFonts w:ascii="Tahoma" w:hAnsi="Tahoma"/>
      <w:sz w:val="24"/>
      <w:szCs w:val="20"/>
    </w:rPr>
  </w:style>
  <w:style w:type="paragraph" w:styleId="719" w:customStyle="1">
    <w:name w:val="Char Char 字元 字元 字元 Char Char Char Char"/>
    <w:basedOn w:val="658"/>
    <w:uiPriority w:val="0"/>
    <w:qFormat/>
    <w:pPr>
      <w:spacing w:line="360" w:lineRule="auto"/>
    </w:pPr>
    <w:rPr>
      <w:sz w:val="24"/>
      <w:szCs w:val="20"/>
    </w:rPr>
  </w:style>
  <w:style w:type="paragraph" w:styleId="720" w:customStyle="1">
    <w:name w:val="Char Char Char Char"/>
    <w:basedOn w:val="658"/>
    <w:uiPriority w:val="0"/>
    <w:qFormat/>
    <w:rPr>
      <w:rFonts w:ascii="Tahoma" w:hAnsi="Tahoma"/>
      <w:sz w:val="24"/>
      <w:szCs w:val="20"/>
    </w:rPr>
  </w:style>
  <w:style w:type="paragraph" w:styleId="721" w:customStyle="1">
    <w:name w:val="Char11"/>
    <w:basedOn w:val="658"/>
    <w:uiPriority w:val="0"/>
    <w:qFormat/>
    <w:rPr>
      <w:rFonts w:ascii="Tahoma" w:hAnsi="Tahoma"/>
      <w:sz w:val="24"/>
      <w:szCs w:val="20"/>
    </w:rPr>
  </w:style>
  <w:style w:type="paragraph" w:styleId="722" w:customStyle="1">
    <w:name w:val="正文缩进4格"/>
    <w:basedOn w:val="709"/>
    <w:uiPriority w:val="0"/>
    <w:qFormat/>
    <w:pPr>
      <w:ind w:left="2" w:firstLine="538"/>
    </w:pPr>
    <w:rPr>
      <w:color w:val="000000"/>
      <w:sz w:val="28"/>
    </w:rPr>
  </w:style>
  <w:style w:type="paragraph" w:styleId="723" w:customStyle="1">
    <w:name w:val="Char1"/>
    <w:basedOn w:val="658"/>
    <w:uiPriority w:val="0"/>
    <w:qFormat/>
    <w:pPr>
      <w:ind w:left="840" w:hanging="420"/>
      <w:tabs>
        <w:tab w:val="left" w:pos="840" w:leader="none"/>
      </w:tabs>
    </w:pPr>
    <w:rPr>
      <w:sz w:val="24"/>
    </w:rPr>
  </w:style>
  <w:style w:type="paragraph" w:styleId="724" w:customStyle="1">
    <w:name w:val="*正文"/>
    <w:basedOn w:val="658"/>
    <w:uiPriority w:val="99"/>
    <w:qFormat/>
    <w:pPr>
      <w:ind w:firstLine="482"/>
      <w:spacing w:line="360" w:lineRule="auto"/>
    </w:pPr>
    <w:rPr>
      <w:rFonts w:eastAsia="仿宋_GB2312"/>
      <w:sz w:val="28"/>
    </w:rPr>
  </w:style>
  <w:style w:type="paragraph" w:styleId="725" w:customStyle="1">
    <w:name w:val="para"/>
    <w:basedOn w:val="658"/>
    <w:uiPriority w:val="0"/>
    <w:qFormat/>
    <w:pPr>
      <w:jc w:val="left"/>
      <w:spacing w:before="100" w:beforeAutospacing="1" w:after="100" w:afterAutospacing="1"/>
      <w:widowControl/>
    </w:pPr>
    <w:rPr>
      <w:rFonts w:ascii="Arial" w:hAnsi="Arial" w:cs="Arial"/>
      <w:sz w:val="18"/>
      <w:szCs w:val="18"/>
    </w:rPr>
  </w:style>
  <w:style w:type="paragraph" w:styleId="726" w:customStyle="1">
    <w:name w:val="Char Char1 Char Char Char Char Char Char"/>
    <w:basedOn w:val="658"/>
    <w:uiPriority w:val="0"/>
    <w:qFormat/>
    <w:pPr>
      <w:jc w:val="left"/>
      <w:spacing w:after="160" w:line="240" w:lineRule="exact"/>
      <w:widowControl/>
    </w:pPr>
    <w:rPr>
      <w:rFonts w:ascii="Verdana" w:hAnsi="Verdana" w:eastAsia="仿宋_GB2312"/>
      <w:sz w:val="24"/>
      <w:szCs w:val="20"/>
      <w:lang w:eastAsia="en-US"/>
    </w:rPr>
  </w:style>
  <w:style w:type="paragraph" w:styleId="727" w:customStyle="1">
    <w:name w:val="普通(网站) Char"/>
    <w:basedOn w:val="658"/>
    <w:uiPriority w:val="0"/>
    <w:qFormat/>
    <w:pPr>
      <w:jc w:val="left"/>
      <w:spacing w:before="100" w:beforeAutospacing="1" w:after="100" w:afterAutospacing="1"/>
      <w:widowControl/>
    </w:pPr>
    <w:rPr>
      <w:rFonts w:hint="eastAsia" w:ascii="宋体" w:hAnsi="宋体"/>
      <w:sz w:val="24"/>
    </w:rPr>
  </w:style>
  <w:style w:type="paragraph" w:styleId="728" w:customStyle="1">
    <w:name w:val="msonormalcxspmiddle"/>
    <w:basedOn w:val="658"/>
    <w:uiPriority w:val="0"/>
    <w:qFormat/>
    <w:pPr>
      <w:jc w:val="left"/>
      <w:spacing w:before="100" w:beforeAutospacing="1" w:after="100" w:afterAutospacing="1"/>
      <w:widowControl/>
    </w:pPr>
    <w:rPr>
      <w:rFonts w:ascii="宋体" w:hAnsi="宋体" w:cs="宋体"/>
      <w:sz w:val="24"/>
    </w:rPr>
  </w:style>
  <w:style w:type="paragraph" w:styleId="729" w:customStyle="1">
    <w:name w:val="msonormalcxsplast"/>
    <w:basedOn w:val="658"/>
    <w:uiPriority w:val="0"/>
    <w:qFormat/>
    <w:pPr>
      <w:jc w:val="left"/>
      <w:spacing w:before="100" w:beforeAutospacing="1" w:after="100" w:afterAutospacing="1"/>
      <w:widowControl/>
    </w:pPr>
    <w:rPr>
      <w:rFonts w:ascii="宋体" w:hAnsi="宋体" w:cs="宋体"/>
      <w:sz w:val="24"/>
    </w:rPr>
  </w:style>
  <w:style w:type="paragraph" w:styleId="73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numbering" w:styleId="87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wmf"/><Relationship Id="rId15"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龚骁璐</cp:lastModifiedBy>
  <cp:revision>14</cp:revision>
  <dcterms:created xsi:type="dcterms:W3CDTF">2022-02-11T02:56:00Z</dcterms:created>
  <dcterms:modified xsi:type="dcterms:W3CDTF">2025-12-02T07:24:37Z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1CB2E32BA37845AF8F3F5E607D8BA5F2</vt:lpwstr>
  </property>
  <property fmtid="{D5CDD505-2E9C-101B-9397-08002B2CF9AE}" pid="4" name="KSOTemplateDocerSaveRecord">
    <vt:lpwstr>eyJoZGlkIjoiYTU2YTE5YmZkZDAxMDEwNmJiM2I3NjNiNTFkZTQ1NTgiLCJ1c2VySWQiOiI1MTY4MjUxNzEifQ==</vt:lpwstr>
  </property>
</Properties>
</file>